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5A" w:rsidRDefault="005322E9" w:rsidP="00212D62">
      <w:pPr>
        <w:pStyle w:val="Nagwek1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52"/>
          <w:szCs w:val="52"/>
        </w:rPr>
      </w:pPr>
      <w:bookmarkStart w:id="0" w:name="bookmark0"/>
      <w:r w:rsidRPr="00212D62">
        <w:rPr>
          <w:rFonts w:asciiTheme="minorHAnsi" w:hAnsiTheme="minorHAnsi" w:cstheme="minorHAnsi"/>
          <w:sz w:val="52"/>
          <w:szCs w:val="52"/>
        </w:rPr>
        <w:t>Kontrola dostępu</w:t>
      </w:r>
      <w:bookmarkEnd w:id="0"/>
    </w:p>
    <w:p w:rsidR="00212D62" w:rsidRDefault="00212D62" w:rsidP="00212D62">
      <w:pPr>
        <w:pStyle w:val="Nagwek1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52"/>
          <w:szCs w:val="52"/>
        </w:rPr>
      </w:pPr>
    </w:p>
    <w:p w:rsidR="00212D62" w:rsidRDefault="00212D62" w:rsidP="00212D62">
      <w:pPr>
        <w:pStyle w:val="Nagwek1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52"/>
          <w:szCs w:val="52"/>
        </w:rPr>
      </w:pPr>
    </w:p>
    <w:p w:rsidR="00212D62" w:rsidRDefault="00212D62" w:rsidP="00212D62">
      <w:pPr>
        <w:pStyle w:val="Nagwek1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52"/>
          <w:szCs w:val="52"/>
        </w:rPr>
      </w:pPr>
    </w:p>
    <w:p w:rsidR="00212D62" w:rsidRPr="00212D62" w:rsidRDefault="00212D62" w:rsidP="00212D62">
      <w:pPr>
        <w:pStyle w:val="Nagwek120"/>
        <w:keepNext/>
        <w:keepLines/>
        <w:shd w:val="clear" w:color="auto" w:fill="auto"/>
        <w:spacing w:after="0" w:line="240" w:lineRule="auto"/>
        <w:rPr>
          <w:rFonts w:asciiTheme="minorHAnsi" w:hAnsiTheme="minorHAnsi" w:cstheme="minorHAnsi"/>
          <w:sz w:val="52"/>
          <w:szCs w:val="52"/>
        </w:rPr>
      </w:pPr>
    </w:p>
    <w:p w:rsidR="00E00A5A" w:rsidRPr="00212D62" w:rsidRDefault="00212D62" w:rsidP="00212D62">
      <w:pPr>
        <w:pStyle w:val="Teksttreci70"/>
        <w:shd w:val="clear" w:color="auto" w:fill="auto"/>
        <w:spacing w:before="0" w:after="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212D62">
        <w:rPr>
          <w:rFonts w:asciiTheme="minorHAnsi" w:hAnsiTheme="minorHAnsi" w:cstheme="minorHAnsi"/>
          <w:sz w:val="22"/>
          <w:szCs w:val="22"/>
        </w:rPr>
        <w:t xml:space="preserve">Systemy kontroli dostępu </w:t>
      </w:r>
      <w:r w:rsidR="005322E9" w:rsidRPr="00212D62">
        <w:rPr>
          <w:rFonts w:asciiTheme="minorHAnsi" w:hAnsiTheme="minorHAnsi" w:cstheme="minorHAnsi"/>
          <w:sz w:val="22"/>
          <w:szCs w:val="22"/>
        </w:rPr>
        <w:t>zazwyczaj są zapewniane przez zaawansowane centrale alarmo</w:t>
      </w:r>
      <w:r w:rsidR="005322E9" w:rsidRPr="00212D62">
        <w:rPr>
          <w:rFonts w:asciiTheme="minorHAnsi" w:hAnsiTheme="minorHAnsi" w:cstheme="minorHAnsi"/>
          <w:sz w:val="22"/>
          <w:szCs w:val="22"/>
        </w:rPr>
        <w:softHyphen/>
        <w:t>we lub są to wydzielone wyspecjalizowane systemy bądź specjalistyczne systemy współ</w:t>
      </w:r>
      <w:r w:rsidR="005322E9" w:rsidRPr="00212D62">
        <w:rPr>
          <w:rFonts w:asciiTheme="minorHAnsi" w:hAnsiTheme="minorHAnsi" w:cstheme="minorHAnsi"/>
          <w:sz w:val="22"/>
          <w:szCs w:val="22"/>
        </w:rPr>
        <w:softHyphen/>
        <w:t xml:space="preserve">pracujące z centralami alarmowymi. Podobnie jak w systemach alarmowych, istnieje możliwość </w:t>
      </w:r>
      <w:r w:rsidR="005322E9" w:rsidRPr="00212D62">
        <w:rPr>
          <w:rFonts w:asciiTheme="minorHAnsi" w:hAnsiTheme="minorHAnsi" w:cstheme="minorHAnsi"/>
          <w:sz w:val="22"/>
          <w:szCs w:val="22"/>
        </w:rPr>
        <w:t>integracji systemu kontroli dostępu z systemami CCTV. Pozwala ona na na</w:t>
      </w:r>
      <w:r w:rsidR="005322E9" w:rsidRPr="00212D62">
        <w:rPr>
          <w:rFonts w:asciiTheme="minorHAnsi" w:hAnsiTheme="minorHAnsi" w:cstheme="minorHAnsi"/>
          <w:sz w:val="22"/>
          <w:szCs w:val="22"/>
        </w:rPr>
        <w:softHyphen/>
        <w:t>grywanie obrazu, gdy ktoś próbuje uzyskać dostęp do strefy chronionej. Przykładowo: przyłożenie karty zbliżeniowej do czytnika uruchamia nagrywanie z kamery obserwującej czytnik. Dzięk</w:t>
      </w:r>
      <w:r w:rsidR="005322E9" w:rsidRPr="00212D62">
        <w:rPr>
          <w:rFonts w:asciiTheme="minorHAnsi" w:hAnsiTheme="minorHAnsi" w:cstheme="minorHAnsi"/>
          <w:sz w:val="22"/>
          <w:szCs w:val="22"/>
        </w:rPr>
        <w:t>i temu można zidentyfikować osobę korzystającą z karty dostępu.</w:t>
      </w:r>
    </w:p>
    <w:p w:rsidR="00E00A5A" w:rsidRPr="00212D62" w:rsidRDefault="005322E9" w:rsidP="00212D62">
      <w:pPr>
        <w:pStyle w:val="Nagwek20"/>
        <w:keepNext/>
        <w:keepLines/>
        <w:shd w:val="clear" w:color="auto" w:fill="auto"/>
        <w:spacing w:before="0" w:after="3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bookmarkStart w:id="1" w:name="bookmark1"/>
      <w:r w:rsidRPr="00212D62">
        <w:rPr>
          <w:rFonts w:asciiTheme="minorHAnsi" w:hAnsiTheme="minorHAnsi" w:cstheme="minorHAnsi"/>
          <w:sz w:val="22"/>
          <w:szCs w:val="22"/>
        </w:rPr>
        <w:t>Urządzenia kontroli dostępu</w:t>
      </w:r>
      <w:bookmarkEnd w:id="1"/>
    </w:p>
    <w:p w:rsidR="00E00A5A" w:rsidRPr="00212D62" w:rsidRDefault="00212D62" w:rsidP="00212D62">
      <w:pPr>
        <w:pStyle w:val="Teksttreci7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Urządzenia kontroli dostępu </w:t>
      </w:r>
      <w:r w:rsidR="005322E9" w:rsidRPr="00212D62">
        <w:rPr>
          <w:rFonts w:asciiTheme="minorHAnsi" w:hAnsiTheme="minorHAnsi" w:cstheme="minorHAnsi"/>
          <w:sz w:val="22"/>
          <w:szCs w:val="22"/>
        </w:rPr>
        <w:t>dzieli się na:</w:t>
      </w:r>
    </w:p>
    <w:p w:rsidR="00E00A5A" w:rsidRPr="00212D62" w:rsidRDefault="005322E9" w:rsidP="00212D62">
      <w:pPr>
        <w:pStyle w:val="Teksttreci7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2D62">
        <w:rPr>
          <w:rFonts w:asciiTheme="minorHAnsi" w:hAnsiTheme="minorHAnsi" w:cstheme="minorHAnsi"/>
          <w:sz w:val="22"/>
          <w:szCs w:val="22"/>
        </w:rPr>
        <w:t>elementy wykonawcze - zwory, zamki, rygle itp.,</w:t>
      </w:r>
    </w:p>
    <w:p w:rsidR="00E00A5A" w:rsidRPr="00212D62" w:rsidRDefault="005322E9" w:rsidP="00212D62">
      <w:pPr>
        <w:pStyle w:val="Teksttreci7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2D62">
        <w:rPr>
          <w:rFonts w:asciiTheme="minorHAnsi" w:hAnsiTheme="minorHAnsi" w:cstheme="minorHAnsi"/>
          <w:sz w:val="22"/>
          <w:szCs w:val="22"/>
        </w:rPr>
        <w:t>elementy do potwierdzania tożsamości / prawa dostępu do strefy - szyfratory, czytniki kart, cz</w:t>
      </w:r>
      <w:r w:rsidRPr="00212D62">
        <w:rPr>
          <w:rFonts w:asciiTheme="minorHAnsi" w:hAnsiTheme="minorHAnsi" w:cstheme="minorHAnsi"/>
          <w:sz w:val="22"/>
          <w:szCs w:val="22"/>
        </w:rPr>
        <w:t>ytniki linii papilarnych i oka itp.,</w:t>
      </w:r>
    </w:p>
    <w:p w:rsidR="00E00A5A" w:rsidRDefault="005322E9" w:rsidP="00212D62">
      <w:pPr>
        <w:pStyle w:val="Teksttreci70"/>
        <w:numPr>
          <w:ilvl w:val="0"/>
          <w:numId w:val="1"/>
        </w:numPr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212D62">
        <w:rPr>
          <w:rFonts w:asciiTheme="minorHAnsi" w:hAnsiTheme="minorHAnsi" w:cstheme="minorHAnsi"/>
          <w:sz w:val="22"/>
          <w:szCs w:val="22"/>
        </w:rPr>
        <w:t>centralne elementy sterujące - centrala alarmowa lub wyspecjalizowane urządzenie nadzorujące prawo dostępu.</w:t>
      </w:r>
    </w:p>
    <w:p w:rsidR="00212D62" w:rsidRPr="00212D62" w:rsidRDefault="00212D62" w:rsidP="00212D62">
      <w:pPr>
        <w:pStyle w:val="Teksttreci70"/>
        <w:shd w:val="clear" w:color="auto" w:fill="auto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4076700" cy="2755900"/>
            <wp:effectExtent l="19050" t="0" r="0" b="0"/>
            <wp:docPr id="10" name="Obraz 10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A5A" w:rsidRPr="00212D62" w:rsidRDefault="00212D62" w:rsidP="00212D62">
      <w:pPr>
        <w:rPr>
          <w:rFonts w:asciiTheme="minorHAnsi" w:hAnsiTheme="minorHAnsi" w:cstheme="minorHAnsi"/>
          <w:sz w:val="18"/>
          <w:szCs w:val="18"/>
        </w:rPr>
      </w:pPr>
      <w:r w:rsidRPr="00212D62">
        <w:rPr>
          <w:rFonts w:asciiTheme="minorHAnsi" w:hAnsiTheme="minorHAnsi" w:cstheme="minorHAnsi"/>
          <w:sz w:val="18"/>
          <w:szCs w:val="18"/>
        </w:rPr>
        <w:t>Przykładowy system kontroli dostępu</w:t>
      </w:r>
    </w:p>
    <w:p w:rsidR="00E00A5A" w:rsidRPr="00212D62" w:rsidRDefault="005322E9" w:rsidP="00212D62">
      <w:pPr>
        <w:framePr w:h="9715" w:wrap="notBeside" w:vAnchor="text" w:hAnchor="text" w:xAlign="center" w:y="1"/>
        <w:jc w:val="center"/>
        <w:rPr>
          <w:rFonts w:asciiTheme="minorHAnsi" w:hAnsiTheme="minorHAnsi" w:cstheme="minorHAnsi"/>
          <w:sz w:val="22"/>
          <w:szCs w:val="22"/>
        </w:rPr>
      </w:pPr>
      <w:r w:rsidRPr="00212D62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486pt">
            <v:imagedata r:id="rId8" r:href="rId9"/>
          </v:shape>
        </w:pict>
      </w:r>
    </w:p>
    <w:p w:rsidR="00E00A5A" w:rsidRPr="00212D62" w:rsidRDefault="005322E9" w:rsidP="00212D62">
      <w:pPr>
        <w:pStyle w:val="Podpisobrazu0"/>
        <w:framePr w:h="9715" w:wrap="notBeside" w:vAnchor="text" w:hAnchor="text" w:xAlign="center" w:y="1"/>
        <w:shd w:val="clear" w:color="auto" w:fill="auto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12D62">
        <w:rPr>
          <w:rStyle w:val="PodpisobrazuConstantiaBezpogrubienia"/>
          <w:rFonts w:asciiTheme="minorHAnsi" w:hAnsiTheme="minorHAnsi" w:cstheme="minorHAnsi"/>
          <w:sz w:val="18"/>
          <w:szCs w:val="18"/>
        </w:rPr>
        <w:t>Fragment karty katalogowej kontrolera dla przejść jednostronnych</w:t>
      </w:r>
    </w:p>
    <w:p w:rsidR="00E00A5A" w:rsidRPr="00212D62" w:rsidRDefault="00E00A5A" w:rsidP="00212D62">
      <w:pPr>
        <w:rPr>
          <w:rFonts w:asciiTheme="minorHAnsi" w:hAnsiTheme="minorHAnsi" w:cstheme="minorHAnsi"/>
          <w:sz w:val="22"/>
          <w:szCs w:val="22"/>
        </w:rPr>
      </w:pPr>
    </w:p>
    <w:p w:rsidR="00E00A5A" w:rsidRPr="00212D62" w:rsidRDefault="00E00A5A" w:rsidP="00212D62">
      <w:pPr>
        <w:rPr>
          <w:rFonts w:asciiTheme="minorHAnsi" w:hAnsiTheme="minorHAnsi" w:cstheme="minorHAnsi"/>
          <w:sz w:val="22"/>
          <w:szCs w:val="22"/>
        </w:rPr>
      </w:pPr>
    </w:p>
    <w:sectPr w:rsidR="00E00A5A" w:rsidRPr="00212D62" w:rsidSect="00212D62">
      <w:pgSz w:w="8400" w:h="11900"/>
      <w:pgMar w:top="1276" w:right="745" w:bottom="462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E9" w:rsidRDefault="005322E9" w:rsidP="00E00A5A">
      <w:r>
        <w:separator/>
      </w:r>
    </w:p>
  </w:endnote>
  <w:endnote w:type="continuationSeparator" w:id="1">
    <w:p w:rsidR="005322E9" w:rsidRDefault="005322E9" w:rsidP="00E0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E9" w:rsidRDefault="005322E9"/>
  </w:footnote>
  <w:footnote w:type="continuationSeparator" w:id="1">
    <w:p w:rsidR="005322E9" w:rsidRDefault="005322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0A87"/>
    <w:multiLevelType w:val="hybridMultilevel"/>
    <w:tmpl w:val="40E4D76C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0A5A"/>
    <w:rsid w:val="00212D62"/>
    <w:rsid w:val="005322E9"/>
    <w:rsid w:val="00E0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0A5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00A5A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E00A5A"/>
    <w:rPr>
      <w:rFonts w:ascii="Segoe UI" w:eastAsia="Segoe UI" w:hAnsi="Segoe UI" w:cs="Segoe U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7">
    <w:name w:val="Tekst treści (7)_"/>
    <w:basedOn w:val="Domylnaczcionkaakapitu"/>
    <w:link w:val="Teksttreci70"/>
    <w:rsid w:val="00E00A5A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">
    <w:name w:val="Nagłówek #2_"/>
    <w:basedOn w:val="Domylnaczcionkaakapitu"/>
    <w:link w:val="Nagwek20"/>
    <w:rsid w:val="00E00A5A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sid w:val="00E00A5A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ConstantiaBezpogrubienia">
    <w:name w:val="Podpis obrazu + Constantia;Bez pogrubienia"/>
    <w:basedOn w:val="Podpisobrazu"/>
    <w:rsid w:val="00E00A5A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E00A5A"/>
    <w:pPr>
      <w:shd w:val="clear" w:color="auto" w:fill="FFFFFF"/>
      <w:spacing w:after="2040" w:line="0" w:lineRule="atLeast"/>
      <w:jc w:val="center"/>
      <w:outlineLvl w:val="0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Teksttreci70">
    <w:name w:val="Tekst treści (7)"/>
    <w:basedOn w:val="Normalny"/>
    <w:link w:val="Teksttreci7"/>
    <w:rsid w:val="00E00A5A"/>
    <w:pPr>
      <w:shd w:val="clear" w:color="auto" w:fill="FFFFFF"/>
      <w:spacing w:before="2040" w:after="240" w:line="240" w:lineRule="exact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Nagwek20">
    <w:name w:val="Nagłówek #2"/>
    <w:basedOn w:val="Normalny"/>
    <w:link w:val="Nagwek2"/>
    <w:rsid w:val="00E00A5A"/>
    <w:pPr>
      <w:shd w:val="clear" w:color="auto" w:fill="FFFFFF"/>
      <w:spacing w:before="240" w:after="120" w:line="0" w:lineRule="atLeast"/>
      <w:ind w:hanging="260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Podpisobrazu0">
    <w:name w:val="Podpis obrazu"/>
    <w:basedOn w:val="Normalny"/>
    <w:link w:val="Podpisobrazu"/>
    <w:rsid w:val="00E00A5A"/>
    <w:pPr>
      <w:shd w:val="clear" w:color="auto" w:fill="FFFFFF"/>
      <w:spacing w:line="202" w:lineRule="exact"/>
    </w:pPr>
    <w:rPr>
      <w:rFonts w:ascii="Candara" w:eastAsia="Candara" w:hAnsi="Candara" w:cs="Candara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../../../AppData/Local/Temp/FineReader12.00/media/image2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2020-05-22T06:51:00Z</dcterms:created>
  <dcterms:modified xsi:type="dcterms:W3CDTF">2020-05-22T06:57:00Z</dcterms:modified>
</cp:coreProperties>
</file>