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B" w:rsidRPr="00AD6E1C" w:rsidRDefault="006D7456" w:rsidP="00AD6E1C">
      <w:pPr>
        <w:jc w:val="both"/>
        <w:rPr>
          <w:rFonts w:asciiTheme="minorHAnsi" w:hAnsiTheme="minorHAnsi" w:cstheme="minorHAnsi"/>
          <w:b/>
          <w:sz w:val="44"/>
          <w:szCs w:val="44"/>
        </w:rPr>
      </w:pPr>
      <w:bookmarkStart w:id="0" w:name="bookmark0"/>
      <w:r w:rsidRPr="00AD6E1C">
        <w:rPr>
          <w:rFonts w:asciiTheme="minorHAnsi" w:hAnsiTheme="minorHAnsi" w:cstheme="minorHAnsi"/>
          <w:b/>
          <w:sz w:val="44"/>
          <w:szCs w:val="44"/>
        </w:rPr>
        <w:t>Karta sieciowa</w:t>
      </w:r>
      <w:bookmarkEnd w:id="0"/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E1C" w:rsidRP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E1C" w:rsidRP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AD6E1C" w:rsidP="00AD6E1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Karta sieciowa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 </w:t>
      </w:r>
      <w:r w:rsidR="006D7456" w:rsidRPr="00AD6E1C">
        <w:rPr>
          <w:rFonts w:asciiTheme="minorHAnsi" w:hAnsiTheme="minorHAnsi" w:cstheme="minorHAnsi"/>
          <w:sz w:val="22"/>
          <w:szCs w:val="22"/>
        </w:rPr>
        <w:t>to podzespół elektroniczny służący do przetwarzania pakietów danych w sygnały (oraz sygnałów w pakiety danych), które następnie są przesyłane w sieci. Kar</w:t>
      </w:r>
      <w:r w:rsidR="006D7456" w:rsidRPr="00AD6E1C">
        <w:rPr>
          <w:rFonts w:asciiTheme="minorHAnsi" w:hAnsiTheme="minorHAnsi" w:cstheme="minorHAnsi"/>
          <w:sz w:val="22"/>
          <w:szCs w:val="22"/>
        </w:rPr>
        <w:softHyphen/>
        <w:t xml:space="preserve">ta sieciowa jest nazywana adapterem sieciowym (ang. </w:t>
      </w:r>
      <w:r w:rsidR="006D7456" w:rsidRPr="00AD6E1C">
        <w:rPr>
          <w:rFonts w:asciiTheme="minorHAnsi" w:hAnsiTheme="minorHAnsi" w:cstheme="minorHAnsi"/>
          <w:sz w:val="22"/>
          <w:szCs w:val="22"/>
        </w:rPr>
        <w:t>network adapter)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 lub interfejsem sieciowym (NIC, ang. </w:t>
      </w:r>
      <w:r w:rsidR="006D7456" w:rsidRPr="00AD6E1C">
        <w:rPr>
          <w:rFonts w:asciiTheme="minorHAnsi" w:hAnsiTheme="minorHAnsi" w:cstheme="minorHAnsi"/>
          <w:sz w:val="22"/>
          <w:szCs w:val="22"/>
        </w:rPr>
        <w:t>NetWork Interface Card).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 Pozwala na połączenie komputera z siecią i internetem. Karty sieciowe obsługują standardy stosowane w sieciach. Zadania karty sie</w:t>
      </w:r>
      <w:r w:rsidR="006D7456" w:rsidRPr="00AD6E1C">
        <w:rPr>
          <w:rFonts w:asciiTheme="minorHAnsi" w:hAnsiTheme="minorHAnsi" w:cstheme="minorHAnsi"/>
          <w:sz w:val="22"/>
          <w:szCs w:val="22"/>
        </w:rPr>
        <w:softHyphen/>
        <w:t>ciowej to transmisja i rozszyfrowywanie informacji między łącza</w:t>
      </w:r>
      <w:r w:rsidR="006D7456" w:rsidRPr="00AD6E1C">
        <w:rPr>
          <w:rFonts w:asciiTheme="minorHAnsi" w:hAnsiTheme="minorHAnsi" w:cstheme="minorHAnsi"/>
          <w:sz w:val="22"/>
          <w:szCs w:val="22"/>
        </w:rPr>
        <w:t>mi komunikacyjnymi.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W zależności od stosowanego w sieci medium transmisyjnego istnieją odmienne spo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soby podłączenia kabla sieciowego do urządzeń. Na karcie sieciowej znajduje się złącze do podłączenia medium transmisyjnego. W tym celu urządzenie zostało w</w:t>
      </w:r>
      <w:r w:rsidRPr="00AD6E1C">
        <w:rPr>
          <w:rFonts w:asciiTheme="minorHAnsi" w:hAnsiTheme="minorHAnsi" w:cstheme="minorHAnsi"/>
          <w:sz w:val="22"/>
          <w:szCs w:val="22"/>
        </w:rPr>
        <w:t>yposażane w specjalną kartę rozszerzeń z odpowiednimi gniazdami. Niektóre karty sieciowe umoż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liwiają połączenie w trybie bezprzewodowym. Dodatkowo są wyposażone w antenę.</w:t>
      </w:r>
    </w:p>
    <w:p w:rsidR="00AD6E1C" w:rsidRP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25pt;height:240.9pt">
            <v:imagedata r:id="rId7" r:href="rId8"/>
          </v:shape>
        </w:pic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18"/>
          <w:szCs w:val="18"/>
        </w:rPr>
      </w:pPr>
      <w:r w:rsidRPr="00AD6E1C">
        <w:rPr>
          <w:rFonts w:asciiTheme="minorHAnsi" w:hAnsiTheme="minorHAnsi" w:cstheme="minorHAnsi"/>
          <w:sz w:val="18"/>
          <w:szCs w:val="18"/>
        </w:rPr>
        <w:t>Karty sieciowe z odpowiadającymi im wtyczkami do połączenia z siecią</w:t>
      </w:r>
    </w:p>
    <w:p w:rsidR="00384F5B" w:rsidRPr="00AD6E1C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 xml:space="preserve">Każda </w:t>
      </w:r>
      <w:r w:rsidRPr="00AD6E1C">
        <w:rPr>
          <w:rFonts w:asciiTheme="minorHAnsi" w:hAnsiTheme="minorHAnsi" w:cstheme="minorHAnsi"/>
          <w:sz w:val="22"/>
          <w:szCs w:val="22"/>
        </w:rPr>
        <w:t xml:space="preserve">ta </w:t>
      </w:r>
      <w:r w:rsidRPr="00AD6E1C">
        <w:rPr>
          <w:rFonts w:asciiTheme="minorHAnsi" w:hAnsiTheme="minorHAnsi" w:cstheme="minorHAnsi"/>
          <w:sz w:val="22"/>
          <w:szCs w:val="22"/>
        </w:rPr>
        <w:t xml:space="preserve">sieciowa </w:t>
      </w:r>
      <w:r w:rsidRPr="00AD6E1C">
        <w:rPr>
          <w:rFonts w:asciiTheme="minorHAnsi" w:hAnsiTheme="minorHAnsi" w:cstheme="minorHAnsi"/>
          <w:sz w:val="22"/>
          <w:szCs w:val="22"/>
        </w:rPr>
        <w:t>może pracować tylko w jednym standarcie, np. Ethernet, Token Ring, FDDI, Arcnet. Na potrzeby tego podręcznika zostanie omówiona tylko</w:t>
      </w:r>
      <w:r w:rsidRPr="00AD6E1C">
        <w:rPr>
          <w:rFonts w:asciiTheme="minorHAnsi" w:hAnsiTheme="minorHAnsi" w:cstheme="minorHAnsi"/>
          <w:sz w:val="22"/>
          <w:szCs w:val="22"/>
        </w:rPr>
        <w:t xml:space="preserve"> praca w stan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dardzie Ethernet.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Do połączenia karty sieciowej z komputerem służą łącza typu: ISA, PCI, PCI-Express, PCMCIA, USB.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lastRenderedPageBreak/>
        <w:t xml:space="preserve">Karcie sieciowej przez producenta jest nadawany unikatowy adres fizyczny MAC (ang. </w:t>
      </w:r>
      <w:r w:rsidRPr="00AD6E1C">
        <w:rPr>
          <w:rFonts w:asciiTheme="minorHAnsi" w:hAnsiTheme="minorHAnsi" w:cstheme="minorHAnsi"/>
          <w:sz w:val="22"/>
          <w:szCs w:val="22"/>
        </w:rPr>
        <w:t>Media Access Control).</w:t>
      </w:r>
      <w:r w:rsidRPr="00AD6E1C">
        <w:rPr>
          <w:rFonts w:asciiTheme="minorHAnsi" w:hAnsiTheme="minorHAnsi" w:cstheme="minorHAnsi"/>
          <w:sz w:val="22"/>
          <w:szCs w:val="22"/>
        </w:rPr>
        <w:t xml:space="preserve"> Składa się on z 48 bi</w:t>
      </w:r>
      <w:r w:rsidRPr="00AD6E1C">
        <w:rPr>
          <w:rFonts w:asciiTheme="minorHAnsi" w:hAnsiTheme="minorHAnsi" w:cstheme="minorHAnsi"/>
          <w:sz w:val="22"/>
          <w:szCs w:val="22"/>
        </w:rPr>
        <w:t xml:space="preserve">tów, z których pierwsze 24 rozróżniają producenta karty sieciowej (ang. </w:t>
      </w:r>
      <w:r w:rsidRPr="00AD6E1C">
        <w:rPr>
          <w:rFonts w:asciiTheme="minorHAnsi" w:hAnsiTheme="minorHAnsi" w:cstheme="minorHAnsi"/>
          <w:sz w:val="22"/>
          <w:szCs w:val="22"/>
        </w:rPr>
        <w:t>vendor codę),</w:t>
      </w:r>
      <w:r w:rsidRPr="00AD6E1C">
        <w:rPr>
          <w:rFonts w:asciiTheme="minorHAnsi" w:hAnsiTheme="minorHAnsi" w:cstheme="minorHAnsi"/>
          <w:sz w:val="22"/>
          <w:szCs w:val="22"/>
        </w:rPr>
        <w:t xml:space="preserve"> a pozostałe to unikatowy identyfikator dane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go egzemplarza karty. Przykładowo adres 00:0A:E6:3E:FD:E1 oznacza: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00:0A:E6 - producent Elitegroup Computer Systems Co.;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3E:FD</w:t>
      </w:r>
      <w:r w:rsidRPr="00AD6E1C">
        <w:rPr>
          <w:rFonts w:asciiTheme="minorHAnsi" w:hAnsiTheme="minorHAnsi" w:cstheme="minorHAnsi"/>
          <w:sz w:val="22"/>
          <w:szCs w:val="22"/>
        </w:rPr>
        <w:t>:E1 - kolejny numer karty wyprodukowanej przez ECS.</w:t>
      </w:r>
    </w:p>
    <w:p w:rsidR="00384F5B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Wcześniej adres MAC był na stałe zapisywany w pamięci ROM. Obecnie w nowych kartach ethernetowych jest możliwa zmiana nadanego wcześniej adresu.</w:t>
      </w:r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E1C" w:rsidRDefault="00AD6E1C" w:rsidP="00AD6E1C">
      <w:pPr>
        <w:jc w:val="both"/>
        <w:rPr>
          <w:rFonts w:asciiTheme="minorHAnsi" w:hAnsiTheme="minorHAnsi" w:cstheme="minorHAnsi"/>
          <w:b/>
          <w:sz w:val="44"/>
          <w:szCs w:val="44"/>
        </w:rPr>
      </w:pPr>
      <w:bookmarkStart w:id="1" w:name="bookmark1"/>
      <w:r w:rsidRPr="00AD6E1C">
        <w:rPr>
          <w:rFonts w:asciiTheme="minorHAnsi" w:hAnsiTheme="minorHAnsi" w:cstheme="minorHAnsi"/>
          <w:b/>
          <w:sz w:val="44"/>
          <w:szCs w:val="44"/>
        </w:rPr>
        <w:t>Hub (koncentrator)</w:t>
      </w:r>
      <w:bookmarkEnd w:id="1"/>
    </w:p>
    <w:p w:rsidR="00AD6E1C" w:rsidRDefault="00AD6E1C" w:rsidP="00AD6E1C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AD6E1C" w:rsidRPr="00AD6E1C" w:rsidRDefault="00AD6E1C" w:rsidP="00AD6E1C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AD6E1C" w:rsidRPr="00AD6E1C" w:rsidRDefault="00AD6E1C" w:rsidP="00AD6E1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Koncentrator sieciowy</w:t>
      </w:r>
      <w:r w:rsidRPr="00AD6E1C">
        <w:rPr>
          <w:rFonts w:asciiTheme="minorHAnsi" w:hAnsiTheme="minorHAnsi" w:cstheme="minorHAnsi"/>
          <w:sz w:val="22"/>
          <w:szCs w:val="22"/>
        </w:rPr>
        <w:t xml:space="preserve"> jest urządzeniem łączącym segmenty sieci przez przesyłanie sygna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łów elektrycznych z jednego portu do wszystkich urządzeń sieciowych podłączonych do huba. To urządzenie o wielu portach służące do przyłączenia np. stacji roboczych. Umoż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liwia zwiększenie liczby węzłów. Rozprowadzając sygnał, nie filtruje go. Zadaniem huba jest wzmocnienie i powielanie sygnałów w sieci lokalnej.</w:t>
      </w:r>
    </w:p>
    <w:p w:rsidR="00384F5B" w:rsidRPr="00AD6E1C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  <w:sectPr w:rsidR="00384F5B" w:rsidRPr="00AD6E1C" w:rsidSect="00AD6E1C">
          <w:pgSz w:w="9465" w:h="14279"/>
          <w:pgMar w:top="1630" w:right="818" w:bottom="877" w:left="851" w:header="0" w:footer="3" w:gutter="0"/>
          <w:cols w:space="720"/>
          <w:noEndnote/>
          <w:docGrid w:linePitch="360"/>
        </w:sectPr>
      </w:pPr>
    </w:p>
    <w:p w:rsidR="00384F5B" w:rsidRPr="00AD6E1C" w:rsidRDefault="006D7456" w:rsidP="00AD6E1C">
      <w:pPr>
        <w:jc w:val="center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pict>
          <v:shape id="_x0000_i1026" type="#_x0000_t75" style="width:177.7pt;height:88.15pt">
            <v:imagedata r:id="rId9" r:href="rId10"/>
          </v:shape>
        </w:pict>
      </w:r>
    </w:p>
    <w:p w:rsidR="00384F5B" w:rsidRPr="00AD6E1C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Default="006D7456" w:rsidP="00AD6E1C">
      <w:pPr>
        <w:jc w:val="both"/>
        <w:rPr>
          <w:rFonts w:asciiTheme="minorHAnsi" w:hAnsiTheme="minorHAnsi" w:cstheme="minorHAnsi"/>
          <w:sz w:val="18"/>
          <w:szCs w:val="18"/>
        </w:rPr>
      </w:pPr>
      <w:r w:rsidRPr="00AD6E1C">
        <w:rPr>
          <w:rFonts w:asciiTheme="minorHAnsi" w:hAnsiTheme="minorHAnsi" w:cstheme="minorHAnsi"/>
          <w:sz w:val="18"/>
          <w:szCs w:val="18"/>
        </w:rPr>
        <w:t>Koncentrator</w:t>
      </w:r>
    </w:p>
    <w:p w:rsidR="00AD6E1C" w:rsidRDefault="00AD6E1C" w:rsidP="00AD6E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D6E1C" w:rsidRPr="00AD6E1C" w:rsidRDefault="00AD6E1C" w:rsidP="00AD6E1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Pracuje w warstwie fizycznej modelu OSI. W związku z tym nie analizuje ramek pod kątem adresów MAC.</w:t>
      </w:r>
    </w:p>
    <w:p w:rsidR="00384F5B" w:rsidRPr="00AD6E1C" w:rsidRDefault="006D7456" w:rsidP="00AD6E1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Wyróżnia się dwa typy koncentratorów: pasywne i aktywne. Huby pasywne to skrzyn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ki, do których są podłączone wszystkie wę</w:t>
      </w:r>
      <w:r w:rsidRPr="00AD6E1C">
        <w:rPr>
          <w:rFonts w:asciiTheme="minorHAnsi" w:hAnsiTheme="minorHAnsi" w:cstheme="minorHAnsi"/>
          <w:sz w:val="22"/>
          <w:szCs w:val="22"/>
        </w:rPr>
        <w:t>zły sieci. Koncentratory aktywne dodatkowo wzmacniają sygnał, co umożliwia prawie dwukrotne wydłużenie najbardziej odległych węzłów sieci. Te drugie wymagają zasilania układów wzmacniaczy sygnałów.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Zaletą koncentratorów jest brak opóźnień. Niestety dość po</w:t>
      </w:r>
      <w:r w:rsidRPr="00AD6E1C">
        <w:rPr>
          <w:rFonts w:asciiTheme="minorHAnsi" w:hAnsiTheme="minorHAnsi" w:cstheme="minorHAnsi"/>
          <w:sz w:val="22"/>
          <w:szCs w:val="22"/>
        </w:rPr>
        <w:t>ważną wadę stanowi to, że gdy wiele urządzeń zaczyna jednocześnie wysyłać pakiety danych, dochodzi do kolizji. Z tego względu najlepiej sprawują się na końcach sieci, gdzie liczba urządzeń nie przekracza pięć.</w:t>
      </w:r>
    </w:p>
    <w:p w:rsidR="00384F5B" w:rsidRDefault="006D7456" w:rsidP="00AD6E1C">
      <w:pPr>
        <w:jc w:val="both"/>
        <w:rPr>
          <w:rFonts w:asciiTheme="minorHAnsi" w:hAnsiTheme="minorHAnsi" w:cstheme="minorHAnsi"/>
          <w:b/>
          <w:sz w:val="44"/>
          <w:szCs w:val="44"/>
        </w:rPr>
      </w:pPr>
      <w:bookmarkStart w:id="2" w:name="bookmark2"/>
      <w:r w:rsidRPr="00AD6E1C">
        <w:rPr>
          <w:rFonts w:asciiTheme="minorHAnsi" w:hAnsiTheme="minorHAnsi" w:cstheme="minorHAnsi"/>
          <w:b/>
          <w:sz w:val="44"/>
          <w:szCs w:val="44"/>
        </w:rPr>
        <w:lastRenderedPageBreak/>
        <w:t>Switch (przełącznik)</w:t>
      </w:r>
      <w:bookmarkEnd w:id="2"/>
    </w:p>
    <w:p w:rsidR="00AD6E1C" w:rsidRPr="00AD6E1C" w:rsidRDefault="00AD6E1C" w:rsidP="00AD6E1C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384F5B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 xml:space="preserve">Przełącznik sieciowy </w:t>
      </w:r>
      <w:r w:rsidRPr="00AD6E1C">
        <w:rPr>
          <w:rFonts w:asciiTheme="minorHAnsi" w:hAnsiTheme="minorHAnsi" w:cstheme="minorHAnsi"/>
          <w:sz w:val="22"/>
          <w:szCs w:val="22"/>
        </w:rPr>
        <w:t xml:space="preserve">(ang. </w:t>
      </w:r>
      <w:r w:rsidRPr="00AD6E1C">
        <w:rPr>
          <w:rFonts w:asciiTheme="minorHAnsi" w:hAnsiTheme="minorHAnsi" w:cstheme="minorHAnsi"/>
          <w:sz w:val="22"/>
          <w:szCs w:val="22"/>
        </w:rPr>
        <w:t>switch)</w:t>
      </w:r>
      <w:r w:rsidRPr="00AD6E1C">
        <w:rPr>
          <w:rFonts w:asciiTheme="minorHAnsi" w:hAnsiTheme="minorHAnsi" w:cstheme="minorHAnsi"/>
          <w:sz w:val="22"/>
          <w:szCs w:val="22"/>
        </w:rPr>
        <w:t xml:space="preserve"> jest urządzeniem przekazującym ramki między segmen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tami sieci z doborem portu przełącznika, na który ramka jest przekazywana. Umożliwia komunikację między węzłami. Jest wiełoportowym mostem, który przekazuje pakiety na podstawie zawartego w p</w:t>
      </w:r>
      <w:r w:rsidRPr="00AD6E1C">
        <w:rPr>
          <w:rFonts w:asciiTheme="minorHAnsi" w:hAnsiTheme="minorHAnsi" w:cstheme="minorHAnsi"/>
          <w:sz w:val="22"/>
          <w:szCs w:val="22"/>
        </w:rPr>
        <w:t>akiecie adresu MAC. Przekazuje pakiety tylko do docelowego por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tu, a nie do wszystkich, tak jak hub. Dlatego jest nazywany „inteligentnym hubem”.</w:t>
      </w:r>
    </w:p>
    <w:p w:rsidR="00AD6E1C" w:rsidRP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pict>
          <v:shape id="_x0000_i1027" type="#_x0000_t75" style="width:145.85pt;height:66pt">
            <v:imagedata r:id="rId11" r:href="rId12"/>
          </v:shape>
        </w:pict>
      </w:r>
    </w:p>
    <w:p w:rsidR="00384F5B" w:rsidRPr="00AD6E1C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18"/>
          <w:szCs w:val="18"/>
        </w:rPr>
        <w:t>Switch (przełącznik)</w:t>
      </w:r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6D7456" w:rsidP="00AD6E1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W odróżnieniu od koncentratora przełącznik pracuje głównie w warstwie łącza danych modelu OSI, dzięki cze</w:t>
      </w:r>
      <w:r w:rsidRPr="00AD6E1C">
        <w:rPr>
          <w:rFonts w:asciiTheme="minorHAnsi" w:hAnsiTheme="minorHAnsi" w:cstheme="minorHAnsi"/>
          <w:sz w:val="22"/>
          <w:szCs w:val="22"/>
        </w:rPr>
        <w:t>mu przekazuje ramki do docelowego segmentu sieci. Umożliwia zmniejszenie obciążenia przez podział sieci na mikrosegmenty. Jest to możliwe tylko wte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dy, gdy do jednego segmentu jest przyłączana jedna stacja robocza. Wynika z tego, że każdy port jest wejście</w:t>
      </w:r>
      <w:r w:rsidRPr="00AD6E1C">
        <w:rPr>
          <w:rFonts w:asciiTheme="minorHAnsi" w:hAnsiTheme="minorHAnsi" w:cstheme="minorHAnsi"/>
          <w:sz w:val="22"/>
          <w:szCs w:val="22"/>
        </w:rPr>
        <w:t>m do jednego segmentu sieci. Nie występują wtedy kolizje, a raczej są ograniczone do jednego hosta i użytkownik ma możliwość korzystania z całej dostępnej szerokości pasma.</w:t>
      </w:r>
    </w:p>
    <w:p w:rsidR="00384F5B" w:rsidRPr="00AD6E1C" w:rsidRDefault="006D7456" w:rsidP="00AD6E1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 xml:space="preserve">Switch analizuje adresy MAC nadawcy i odbiorcy otrzymanej ramki. Przy okazji adres </w:t>
      </w:r>
      <w:r w:rsidRPr="00AD6E1C">
        <w:rPr>
          <w:rFonts w:asciiTheme="minorHAnsi" w:hAnsiTheme="minorHAnsi" w:cstheme="minorHAnsi"/>
          <w:sz w:val="22"/>
          <w:szCs w:val="22"/>
        </w:rPr>
        <w:t>nadawcy jest wykorzystywany do tworzenia tablicy skojarzeń przechowującej adresy MAC oraz odpowiadające im porty. Jej pojemność mieści się od 4096 do 16 384 wpisów. Skoja</w:t>
      </w:r>
      <w:r w:rsidRPr="00AD6E1C">
        <w:rPr>
          <w:rFonts w:asciiTheme="minorHAnsi" w:hAnsiTheme="minorHAnsi" w:cstheme="minorHAnsi"/>
          <w:sz w:val="22"/>
          <w:szCs w:val="22"/>
        </w:rPr>
        <w:softHyphen/>
        <w:t xml:space="preserve">rzenie adresu MAC z portem nie jest bezterminowe. Jeżeli przez określony czas nie ma </w:t>
      </w:r>
      <w:r w:rsidRPr="00AD6E1C">
        <w:rPr>
          <w:rFonts w:asciiTheme="minorHAnsi" w:hAnsiTheme="minorHAnsi" w:cstheme="minorHAnsi"/>
          <w:sz w:val="22"/>
          <w:szCs w:val="22"/>
        </w:rPr>
        <w:t>aktywności dla danego skojarzenia, automatycznie jest ono usuwane z tablicy.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  <w:sectPr w:rsidR="00384F5B" w:rsidRPr="00AD6E1C">
          <w:type w:val="continuous"/>
          <w:pgSz w:w="9465" w:h="14279"/>
          <w:pgMar w:top="1630" w:right="745" w:bottom="877" w:left="727" w:header="0" w:footer="3" w:gutter="0"/>
          <w:cols w:space="720"/>
          <w:noEndnote/>
          <w:docGrid w:linePitch="360"/>
        </w:sectPr>
      </w:pPr>
      <w:r w:rsidRPr="00AD6E1C">
        <w:rPr>
          <w:rFonts w:asciiTheme="minorHAnsi" w:hAnsiTheme="minorHAnsi" w:cstheme="minorHAnsi"/>
          <w:sz w:val="22"/>
          <w:szCs w:val="22"/>
        </w:rPr>
        <w:t xml:space="preserve">Kiedy przełącznik otrzyma ramkę, to najpierw sprawdza, czy w tablicy jest przypisany port do adresu MAC nadawcy. Jeżeli nie ma takich danych, wysyła ramkę </w:t>
      </w:r>
      <w:r w:rsidRPr="00AD6E1C">
        <w:rPr>
          <w:rFonts w:asciiTheme="minorHAnsi" w:hAnsiTheme="minorHAnsi" w:cstheme="minorHAnsi"/>
          <w:sz w:val="22"/>
          <w:szCs w:val="22"/>
        </w:rPr>
        <w:t>na wszystkie porty, oprócz źródłowego. W zależności od tego, z którego portu otrzyma odpowiedź, taką korelację zapisuje w tablicy między portem a adresem nadawcy ramki źródłowej. Jeżeli w tablicy znajduje się skojarzenie, to dana ramka jest przesyłana wyłą</w:t>
      </w:r>
      <w:r w:rsidRPr="00AD6E1C">
        <w:rPr>
          <w:rFonts w:asciiTheme="minorHAnsi" w:hAnsiTheme="minorHAnsi" w:cstheme="minorHAnsi"/>
          <w:sz w:val="22"/>
          <w:szCs w:val="22"/>
        </w:rPr>
        <w:t>cznie na port skoja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rzony z adresem MAC nadawcy.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lastRenderedPageBreak/>
        <w:t>Przekazywanie ramek może odbywać się w różnych trybach:</w:t>
      </w:r>
    </w:p>
    <w:p w:rsidR="00384F5B" w:rsidRPr="00AD6E1C" w:rsidRDefault="006D7456" w:rsidP="00AD6E1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i/>
          <w:sz w:val="22"/>
          <w:szCs w:val="22"/>
        </w:rPr>
        <w:t>Fastforward (cut-through)</w:t>
      </w:r>
      <w:r w:rsidRPr="00AD6E1C">
        <w:rPr>
          <w:rFonts w:asciiTheme="minorHAnsi" w:hAnsiTheme="minorHAnsi" w:cstheme="minorHAnsi"/>
          <w:sz w:val="22"/>
          <w:szCs w:val="22"/>
        </w:rPr>
        <w:t xml:space="preserve"> - najmniejsze opóźnienie, ramka jest bezzwłocznie przesyła</w:t>
      </w:r>
      <w:r w:rsidRPr="00AD6E1C">
        <w:rPr>
          <w:rFonts w:asciiTheme="minorHAnsi" w:hAnsiTheme="minorHAnsi" w:cstheme="minorHAnsi"/>
          <w:sz w:val="22"/>
          <w:szCs w:val="22"/>
        </w:rPr>
        <w:t>na po otrzymaniu adresu docelowego;</w:t>
      </w:r>
    </w:p>
    <w:p w:rsidR="00384F5B" w:rsidRPr="00AD6E1C" w:rsidRDefault="006D7456" w:rsidP="00AD6E1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i/>
          <w:sz w:val="22"/>
          <w:szCs w:val="22"/>
        </w:rPr>
        <w:t>Storę and forward</w:t>
      </w:r>
      <w:r w:rsidRPr="00AD6E1C">
        <w:rPr>
          <w:rFonts w:asciiTheme="minorHAnsi" w:hAnsiTheme="minorHAnsi" w:cstheme="minorHAnsi"/>
          <w:sz w:val="22"/>
          <w:szCs w:val="22"/>
        </w:rPr>
        <w:t xml:space="preserve"> - największ</w:t>
      </w:r>
      <w:r w:rsidRPr="00AD6E1C">
        <w:rPr>
          <w:rFonts w:asciiTheme="minorHAnsi" w:hAnsiTheme="minorHAnsi" w:cstheme="minorHAnsi"/>
          <w:sz w:val="22"/>
          <w:szCs w:val="22"/>
        </w:rPr>
        <w:t>e opóźnienie, jest sprawdzana suma kontrolna ramek:</w:t>
      </w:r>
      <w:r w:rsidR="00AD6E1C" w:rsidRPr="00AD6E1C">
        <w:rPr>
          <w:rFonts w:asciiTheme="minorHAnsi" w:hAnsiTheme="minorHAnsi" w:cstheme="minorHAnsi"/>
          <w:sz w:val="22"/>
          <w:szCs w:val="22"/>
        </w:rPr>
        <w:t xml:space="preserve"> </w:t>
      </w:r>
      <w:r w:rsidRPr="00AD6E1C">
        <w:rPr>
          <w:rFonts w:asciiTheme="minorHAnsi" w:hAnsiTheme="minorHAnsi" w:cstheme="minorHAnsi"/>
          <w:sz w:val="22"/>
          <w:szCs w:val="22"/>
        </w:rPr>
        <w:t>błędne ramki i takie, które biorą udział w kolizjach, nie są transmitowane dalej;</w:t>
      </w:r>
    </w:p>
    <w:p w:rsidR="00384F5B" w:rsidRDefault="006D7456" w:rsidP="00AD6E1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i/>
          <w:sz w:val="22"/>
          <w:szCs w:val="22"/>
        </w:rPr>
        <w:t>Fragment free</w:t>
      </w:r>
      <w:r w:rsidRPr="00AD6E1C">
        <w:rPr>
          <w:rFonts w:asciiTheme="minorHAnsi" w:hAnsiTheme="minorHAnsi" w:cstheme="minorHAnsi"/>
          <w:sz w:val="22"/>
          <w:szCs w:val="22"/>
        </w:rPr>
        <w:t xml:space="preserve"> -</w:t>
      </w:r>
      <w:r w:rsidRPr="00AD6E1C">
        <w:rPr>
          <w:rFonts w:asciiTheme="minorHAnsi" w:hAnsiTheme="minorHAnsi" w:cstheme="minorHAnsi"/>
          <w:sz w:val="22"/>
          <w:szCs w:val="22"/>
        </w:rPr>
        <w:t xml:space="preserve"> jest sprawdzana poprawność nagłówka ramki.</w:t>
      </w:r>
    </w:p>
    <w:p w:rsidR="00AD6E1C" w:rsidRPr="00AD6E1C" w:rsidRDefault="00AD6E1C" w:rsidP="00AD6E1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 xml:space="preserve">Standardowym trybem pracy przełącznika </w:t>
      </w:r>
      <w:r w:rsidRPr="00AD6E1C">
        <w:rPr>
          <w:rFonts w:asciiTheme="minorHAnsi" w:hAnsiTheme="minorHAnsi" w:cstheme="minorHAnsi"/>
          <w:sz w:val="22"/>
          <w:szCs w:val="22"/>
        </w:rPr>
        <w:t>jest fastforward.</w:t>
      </w:r>
      <w:r w:rsidRPr="00AD6E1C">
        <w:rPr>
          <w:rFonts w:asciiTheme="minorHAnsi" w:hAnsiTheme="minorHAnsi" w:cstheme="minorHAnsi"/>
          <w:sz w:val="22"/>
          <w:szCs w:val="22"/>
        </w:rPr>
        <w:t xml:space="preserve"> Kiedy </w:t>
      </w:r>
      <w:r w:rsidRPr="00AD6E1C">
        <w:rPr>
          <w:rFonts w:asciiTheme="minorHAnsi" w:hAnsiTheme="minorHAnsi" w:cstheme="minorHAnsi"/>
          <w:sz w:val="22"/>
          <w:szCs w:val="22"/>
        </w:rPr>
        <w:t xml:space="preserve">liczba błędów wynos: kilkanaście na sekundę, switch automatycznie przechodzi w tryb </w:t>
      </w:r>
      <w:r w:rsidRPr="00AD6E1C">
        <w:rPr>
          <w:rFonts w:asciiTheme="minorHAnsi" w:hAnsiTheme="minorHAnsi" w:cstheme="minorHAnsi"/>
          <w:sz w:val="22"/>
          <w:szCs w:val="22"/>
        </w:rPr>
        <w:t>storę and forward.</w:t>
      </w:r>
      <w:r w:rsidRPr="00AD6E1C">
        <w:rPr>
          <w:rFonts w:asciiTheme="minorHAnsi" w:hAnsiTheme="minorHAnsi" w:cstheme="minorHAnsi"/>
          <w:sz w:val="22"/>
          <w:szCs w:val="22"/>
        </w:rPr>
        <w:t xml:space="preserve"> Jest to tzw. inteligentne przełączanie. Pozwala ono na optymalizację przepustowości sieci w za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leżności od jakości przesyłanych danych.</w:t>
      </w:r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Ponadto przełączn</w:t>
      </w:r>
      <w:r w:rsidRPr="00AD6E1C">
        <w:rPr>
          <w:rFonts w:asciiTheme="minorHAnsi" w:hAnsiTheme="minorHAnsi" w:cstheme="minorHAnsi"/>
          <w:sz w:val="22"/>
          <w:szCs w:val="22"/>
        </w:rPr>
        <w:t xml:space="preserve">iki zarządzalne umożliwiają wydzielanie sieci wirtualnych VLAN (ang. </w:t>
      </w:r>
      <w:r w:rsidRPr="00AD6E1C">
        <w:rPr>
          <w:rFonts w:asciiTheme="minorHAnsi" w:hAnsiTheme="minorHAnsi" w:cstheme="minorHAnsi"/>
          <w:sz w:val="22"/>
          <w:szCs w:val="22"/>
        </w:rPr>
        <w:t>Virtual Local Area NetWork).</w:t>
      </w:r>
      <w:r w:rsidRPr="00AD6E1C">
        <w:rPr>
          <w:rFonts w:asciiTheme="minorHAnsi" w:hAnsiTheme="minorHAnsi" w:cstheme="minorHAnsi"/>
          <w:sz w:val="22"/>
          <w:szCs w:val="22"/>
        </w:rPr>
        <w:t xml:space="preserve"> Polega to na tym, że ruch z portów przypisanych do dane</w:t>
      </w:r>
      <w:r w:rsidRPr="00AD6E1C">
        <w:rPr>
          <w:rFonts w:asciiTheme="minorHAnsi" w:hAnsiTheme="minorHAnsi" w:cstheme="minorHAnsi"/>
          <w:sz w:val="22"/>
          <w:szCs w:val="22"/>
        </w:rPr>
        <w:t xml:space="preserve">: </w:t>
      </w:r>
      <w:r w:rsidRPr="00AD6E1C">
        <w:rPr>
          <w:rFonts w:asciiTheme="minorHAnsi" w:hAnsiTheme="minorHAnsi" w:cstheme="minorHAnsi"/>
          <w:sz w:val="22"/>
          <w:szCs w:val="22"/>
        </w:rPr>
        <w:t xml:space="preserve">sieci VLAN jest przekazywany do portów należących do tej sieci oraz portów wspólnych </w:t>
      </w:r>
      <w:r w:rsidRPr="00AD6E1C">
        <w:rPr>
          <w:rFonts w:asciiTheme="minorHAnsi" w:hAnsiTheme="minorHAnsi" w:cstheme="minorHAnsi"/>
          <w:sz w:val="22"/>
          <w:szCs w:val="22"/>
        </w:rPr>
        <w:t>(ang. trunk).</w:t>
      </w:r>
      <w:r w:rsidRPr="00AD6E1C">
        <w:rPr>
          <w:rFonts w:asciiTheme="minorHAnsi" w:hAnsiTheme="minorHAnsi" w:cstheme="minorHAnsi"/>
          <w:sz w:val="22"/>
          <w:szCs w:val="22"/>
        </w:rPr>
        <w:t xml:space="preserve"> Pr</w:t>
      </w:r>
      <w:r w:rsidRPr="00AD6E1C">
        <w:rPr>
          <w:rFonts w:asciiTheme="minorHAnsi" w:hAnsiTheme="minorHAnsi" w:cstheme="minorHAnsi"/>
          <w:sz w:val="22"/>
          <w:szCs w:val="22"/>
        </w:rPr>
        <w:t>zypisanie portów może być statyczne, co wymusza zapamiętanie, które porty należą do danej sieci, lub odbywa się na podstawie adresu MAC podłączonego urządzenia.</w:t>
      </w:r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Między dwoma podłączonymi do siebie przełącznikami sieci wirtualne są obsługiwane za pomocą poł</w:t>
      </w:r>
      <w:r w:rsidRPr="00AD6E1C">
        <w:rPr>
          <w:rFonts w:asciiTheme="minorHAnsi" w:hAnsiTheme="minorHAnsi" w:cstheme="minorHAnsi"/>
          <w:sz w:val="22"/>
          <w:szCs w:val="22"/>
        </w:rPr>
        <w:t xml:space="preserve">ączenia </w:t>
      </w:r>
      <w:r w:rsidRPr="00AD6E1C">
        <w:rPr>
          <w:rFonts w:asciiTheme="minorHAnsi" w:hAnsiTheme="minorHAnsi" w:cstheme="minorHAnsi"/>
          <w:sz w:val="22"/>
          <w:szCs w:val="22"/>
        </w:rPr>
        <w:t>trunk.</w:t>
      </w:r>
      <w:r w:rsidRPr="00AD6E1C">
        <w:rPr>
          <w:rFonts w:asciiTheme="minorHAnsi" w:hAnsiTheme="minorHAnsi" w:cstheme="minorHAnsi"/>
          <w:sz w:val="22"/>
          <w:szCs w:val="22"/>
        </w:rPr>
        <w:t xml:space="preserve"> Każda ramka przesyłana w ten sposób posiada dodatkowe 4 bajty danych wstawionych za adresem nadawcy, w których jest zapisany identyfikator sie</w:t>
      </w:r>
      <w:r w:rsidRPr="00AD6E1C">
        <w:rPr>
          <w:rFonts w:asciiTheme="minorHAnsi" w:hAnsiTheme="minorHAnsi" w:cstheme="minorHAnsi"/>
          <w:sz w:val="22"/>
          <w:szCs w:val="22"/>
        </w:rPr>
        <w:softHyphen/>
        <w:t xml:space="preserve">ci VLAN, gdzie odbywa się transmisja. Takie ramki nazywa się oznaczonymi (ang. </w:t>
      </w:r>
      <w:r w:rsidRPr="00AD6E1C">
        <w:rPr>
          <w:rFonts w:asciiTheme="minorHAnsi" w:hAnsiTheme="minorHAnsi" w:cstheme="minorHAnsi"/>
          <w:sz w:val="22"/>
          <w:szCs w:val="22"/>
        </w:rPr>
        <w:t xml:space="preserve">tagged), </w:t>
      </w:r>
      <w:r w:rsidRPr="00AD6E1C">
        <w:rPr>
          <w:rFonts w:asciiTheme="minorHAnsi" w:hAnsiTheme="minorHAnsi" w:cstheme="minorHAnsi"/>
          <w:sz w:val="22"/>
          <w:szCs w:val="22"/>
        </w:rPr>
        <w:t>a ich maks</w:t>
      </w:r>
      <w:r w:rsidRPr="00AD6E1C">
        <w:rPr>
          <w:rFonts w:asciiTheme="minorHAnsi" w:hAnsiTheme="minorHAnsi" w:cstheme="minorHAnsi"/>
          <w:sz w:val="22"/>
          <w:szCs w:val="22"/>
        </w:rPr>
        <w:t>ymalna długość wynosi 1522 bajty.</w:t>
      </w:r>
    </w:p>
    <w:p w:rsidR="00AD6E1C" w:rsidRP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pict>
          <v:shape id="_x0000_i1028" type="#_x0000_t75" style="width:382.15pt;height:107.1pt">
            <v:imagedata r:id="rId13" r:href="rId14"/>
          </v:shape>
        </w:pict>
      </w:r>
    </w:p>
    <w:p w:rsidR="00384F5B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E1C" w:rsidRP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 xml:space="preserve">Pierwsze dwa bajty są znacznikiem TPID (ang. </w:t>
      </w:r>
      <w:r w:rsidRPr="00AD6E1C">
        <w:rPr>
          <w:rFonts w:asciiTheme="minorHAnsi" w:hAnsiTheme="minorHAnsi" w:cstheme="minorHAnsi"/>
          <w:sz w:val="22"/>
          <w:szCs w:val="22"/>
        </w:rPr>
        <w:t>Tag Protocol Identifier)</w:t>
      </w:r>
      <w:r w:rsidRPr="00AD6E1C">
        <w:rPr>
          <w:rFonts w:asciiTheme="minorHAnsi" w:hAnsiTheme="minorHAnsi" w:cstheme="minorHAnsi"/>
          <w:sz w:val="22"/>
          <w:szCs w:val="22"/>
        </w:rPr>
        <w:t xml:space="preserve"> i zawsze mają wartość 0 x 8100. Umożliwiają identyfikację ramki jako oznaczonej w standardzie 802.1Q. Kolejne dwa bajty TCI (ang. </w:t>
      </w:r>
      <w:r w:rsidRPr="00AD6E1C">
        <w:rPr>
          <w:rFonts w:asciiTheme="minorHAnsi" w:hAnsiTheme="minorHAnsi" w:cstheme="minorHAnsi"/>
          <w:sz w:val="22"/>
          <w:szCs w:val="22"/>
        </w:rPr>
        <w:t>Tag Control Information)</w:t>
      </w:r>
      <w:r w:rsidRPr="00AD6E1C">
        <w:rPr>
          <w:rFonts w:asciiTheme="minorHAnsi" w:hAnsiTheme="minorHAnsi" w:cstheme="minorHAnsi"/>
          <w:sz w:val="22"/>
          <w:szCs w:val="22"/>
        </w:rPr>
        <w:t xml:space="preserve"> składają się z następujących danych: (ang. </w:t>
      </w:r>
      <w:r w:rsidRPr="00AD6E1C">
        <w:rPr>
          <w:rFonts w:asciiTheme="minorHAnsi" w:hAnsiTheme="minorHAnsi" w:cstheme="minorHAnsi"/>
          <w:sz w:val="22"/>
          <w:szCs w:val="22"/>
        </w:rPr>
        <w:t>Priority Codę Point)</w:t>
      </w:r>
      <w:r w:rsidRPr="00AD6E1C">
        <w:rPr>
          <w:rFonts w:asciiTheme="minorHAnsi" w:hAnsiTheme="minorHAnsi" w:cstheme="minorHAnsi"/>
          <w:sz w:val="22"/>
          <w:szCs w:val="22"/>
        </w:rPr>
        <w:t xml:space="preserve"> - trzy bity do oznaczenia priorytetu</w:t>
      </w:r>
      <w:r w:rsidRPr="00AD6E1C">
        <w:rPr>
          <w:rFonts w:asciiTheme="minorHAnsi" w:hAnsiTheme="minorHAnsi" w:cstheme="minorHAnsi"/>
          <w:sz w:val="22"/>
          <w:szCs w:val="22"/>
        </w:rPr>
        <w:t xml:space="preserve"> ramki. Standard IEEE 802.1p definiujący sposób użycia pola przedstawiono poniżej.</w:t>
      </w:r>
    </w:p>
    <w:p w:rsidR="00384F5B" w:rsidRPr="00AD6E1C" w:rsidRDefault="006D7456" w:rsidP="00AD6E1C">
      <w:pPr>
        <w:jc w:val="center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pict>
          <v:shape id="_x0000_i1029" type="#_x0000_t75" style="width:345.25pt;height:144.9pt">
            <v:imagedata r:id="rId15" r:href="rId16"/>
          </v:shape>
        </w:pict>
      </w:r>
    </w:p>
    <w:p w:rsidR="00384F5B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E1C" w:rsidRP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(ang. Canonical Format Indicator) - jednobitowy identyfikator informujący o tym, w jakim standardzie pracuje sieć LAN. 0 - Ethernet, 1 - Token Ring.</w:t>
      </w:r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VI i (ang. VLAN Identifier) - 12-bitowe pole określające, do której sieci należy ramka. VID - 0x000 ramka nie należy do żadnej sieci wirtualnej, VID - 0x001 wykorzystywane dla mostów, 0xFFF - brak możliwości konfiguracji. Pozostały zakres 0x002-0xFFE to możliwe identyfikatory VLAN.</w:t>
      </w:r>
      <w:bookmarkStart w:id="3" w:name="bookmark3"/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E1C" w:rsidRDefault="00AD6E1C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Default="006D7456" w:rsidP="00AD6E1C">
      <w:pPr>
        <w:jc w:val="both"/>
        <w:rPr>
          <w:rFonts w:asciiTheme="minorHAnsi" w:hAnsiTheme="minorHAnsi" w:cstheme="minorHAnsi"/>
          <w:b/>
          <w:sz w:val="44"/>
          <w:szCs w:val="44"/>
        </w:rPr>
      </w:pPr>
      <w:r w:rsidRPr="00AD6E1C">
        <w:rPr>
          <w:rFonts w:asciiTheme="minorHAnsi" w:hAnsiTheme="minorHAnsi" w:cstheme="minorHAnsi"/>
          <w:b/>
          <w:sz w:val="44"/>
          <w:szCs w:val="44"/>
        </w:rPr>
        <w:t>Router (trasownik)</w:t>
      </w:r>
      <w:bookmarkEnd w:id="3"/>
    </w:p>
    <w:p w:rsidR="00AD6E1C" w:rsidRDefault="00AD6E1C" w:rsidP="00AD6E1C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AD6E1C" w:rsidRPr="00AD6E1C" w:rsidRDefault="00AD6E1C" w:rsidP="00AD6E1C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384F5B" w:rsidRPr="00AD6E1C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7.75pt;margin-top:33.35pt;width:122.9pt;height:86.9pt;z-index:-125829376;mso-wrap-distance-left:7.9pt;mso-wrap-distance-top:5.05pt;mso-wrap-distance-right:5pt;mso-wrap-distance-bottom:2.3pt;mso-position-horizontal-relative:margin" wrapcoords="648 0 21600 0 21600 17765 12104 19145 12104 21600 0 21600 0 19145 648 17765 648 0" filled="f" stroked="f">
            <v:textbox style="mso-fit-shape-to-text:t" inset="0,0,0,0">
              <w:txbxContent>
                <w:p w:rsidR="00384F5B" w:rsidRDefault="006D7456">
                  <w:pPr>
                    <w:jc w:val="center"/>
                    <w:rPr>
                      <w:sz w:val="2"/>
                      <w:szCs w:val="2"/>
                    </w:rPr>
                  </w:pPr>
                  <w:r w:rsidRPr="00384F5B">
                    <w:pict>
                      <v:shape id="_x0000_i1031" type="#_x0000_t75" style="width:123.25pt;height:86.75pt">
                        <v:imagedata r:id="rId17" r:href="rId18"/>
                      </v:shape>
                    </w:pict>
                  </w:r>
                </w:p>
                <w:p w:rsidR="00384F5B" w:rsidRDefault="006D7456">
                  <w:pPr>
                    <w:pStyle w:val="Podpisobrazu30"/>
                    <w:shd w:val="clear" w:color="auto" w:fill="auto"/>
                    <w:spacing w:line="180" w:lineRule="exact"/>
                  </w:pPr>
                  <w:r>
                    <w:rPr>
                      <w:rStyle w:val="Podpisobrazu3Exact"/>
                    </w:rPr>
                    <w:t>Router</w:t>
                  </w:r>
                </w:p>
              </w:txbxContent>
            </v:textbox>
            <w10:wrap type="square" side="left" anchorx="margin"/>
          </v:shape>
        </w:pict>
      </w:r>
      <w:r w:rsidR="00AD6E1C">
        <w:rPr>
          <w:rFonts w:asciiTheme="minorHAnsi" w:hAnsiTheme="minorHAnsi" w:cstheme="minorHAnsi"/>
          <w:sz w:val="22"/>
          <w:szCs w:val="22"/>
        </w:rPr>
        <w:t xml:space="preserve">Trasownik 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(ang. </w:t>
      </w:r>
      <w:r w:rsidR="006D7456" w:rsidRPr="00AD6E1C">
        <w:rPr>
          <w:rFonts w:asciiTheme="minorHAnsi" w:hAnsiTheme="minorHAnsi" w:cstheme="minorHAnsi"/>
          <w:sz w:val="22"/>
          <w:szCs w:val="22"/>
        </w:rPr>
        <w:t>router)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 to urządzenie, którego zadaniem jest łączenie różnych sieci komputerowych. Pełni funkcję węzła komunikacyjnego. Przesyła pakiety między połą</w:t>
      </w:r>
      <w:r w:rsidR="006D7456" w:rsidRPr="00AD6E1C">
        <w:rPr>
          <w:rFonts w:asciiTheme="minorHAnsi" w:hAnsiTheme="minorHAnsi" w:cstheme="minorHAnsi"/>
          <w:sz w:val="22"/>
          <w:szCs w:val="22"/>
        </w:rPr>
        <w:softHyphen/>
        <w:t>czonymi sieciami. Analizuje adres sieciowy i wyznacza najlepszą trasę do przesłania pakietu danych. Rozbudo</w:t>
      </w:r>
      <w:r w:rsidR="006D7456" w:rsidRPr="00AD6E1C">
        <w:rPr>
          <w:rFonts w:asciiTheme="minorHAnsi" w:hAnsiTheme="minorHAnsi" w:cstheme="minorHAnsi"/>
          <w:sz w:val="22"/>
          <w:szCs w:val="22"/>
        </w:rPr>
        <w:softHyphen/>
        <w:t>wany o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 funkcję Wi-Fi odgrywa rolę punktu dostępowego (ang. </w:t>
      </w:r>
      <w:r w:rsidR="006D7456" w:rsidRPr="00AD6E1C">
        <w:rPr>
          <w:rFonts w:asciiTheme="minorHAnsi" w:hAnsiTheme="minorHAnsi" w:cstheme="minorHAnsi"/>
          <w:sz w:val="22"/>
          <w:szCs w:val="22"/>
        </w:rPr>
        <w:t>access point).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 Umożliwia sterowanie przepustowo</w:t>
      </w:r>
      <w:r w:rsidR="006D7456" w:rsidRPr="00AD6E1C">
        <w:rPr>
          <w:rFonts w:asciiTheme="minorHAnsi" w:hAnsiTheme="minorHAnsi" w:cstheme="minorHAnsi"/>
          <w:sz w:val="22"/>
          <w:szCs w:val="22"/>
        </w:rPr>
        <w:softHyphen/>
        <w:t>ścią sieci oraz zapewnia bezpieczeństwo. Pracuje w war</w:t>
      </w:r>
      <w:r w:rsidR="006D7456" w:rsidRPr="00AD6E1C">
        <w:rPr>
          <w:rFonts w:asciiTheme="minorHAnsi" w:hAnsiTheme="minorHAnsi" w:cstheme="minorHAnsi"/>
          <w:sz w:val="22"/>
          <w:szCs w:val="22"/>
        </w:rPr>
        <w:softHyphen/>
        <w:t>stwie sieciowej modelu OSI.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Przekazuje pakiety z sieci źródłowej do docelowej na podstawie informacj</w:t>
      </w:r>
      <w:r w:rsidRPr="00AD6E1C">
        <w:rPr>
          <w:rFonts w:asciiTheme="minorHAnsi" w:hAnsiTheme="minorHAnsi" w:cstheme="minorHAnsi"/>
          <w:sz w:val="22"/>
          <w:szCs w:val="22"/>
        </w:rPr>
        <w:t>i zawartych w pakietach TCP/IP. Taki proces nosi nazwę routingu, routowania łub trasowania.</w:t>
      </w:r>
    </w:p>
    <w:p w:rsidR="00384F5B" w:rsidRPr="00AD6E1C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lastRenderedPageBreak/>
        <w:pict>
          <v:shape id="_x0000_s1034" type="#_x0000_t202" style="position:absolute;left:0;text-align:left;margin-left:6.7pt;margin-top:58.3pt;width:196.3pt;height:129.6pt;z-index:-125829375;mso-wrap-distance-left:6.7pt;mso-wrap-distance-right:111.35pt;mso-position-horizontal-relative:margin" wrapcoords="6922 0 21600 0 21600 18813 18442 19858 18442 21600 0 21600 0 19858 6922 18813 6922 0" filled="f" stroked="f">
            <v:textbox style="mso-fit-shape-to-text:t" inset="0,0,0,0">
              <w:txbxContent>
                <w:p w:rsidR="00384F5B" w:rsidRDefault="006D7456">
                  <w:pPr>
                    <w:jc w:val="center"/>
                    <w:rPr>
                      <w:sz w:val="2"/>
                      <w:szCs w:val="2"/>
                    </w:rPr>
                  </w:pPr>
                  <w:r w:rsidRPr="00384F5B">
                    <w:pict>
                      <v:shape id="_x0000_i1032" type="#_x0000_t75" style="width:195.7pt;height:130.15pt">
                        <v:imagedata r:id="rId19" r:href="rId20"/>
                      </v:shape>
                    </w:pict>
                  </w:r>
                </w:p>
                <w:p w:rsidR="00384F5B" w:rsidRDefault="006D7456">
                  <w:pPr>
                    <w:pStyle w:val="Podpisobrazu30"/>
                    <w:shd w:val="clear" w:color="auto" w:fill="auto"/>
                    <w:spacing w:line="180" w:lineRule="exact"/>
                  </w:pPr>
                  <w:r>
                    <w:rPr>
                      <w:rStyle w:val="Podpisobrazu3Exact0"/>
                    </w:rPr>
                    <w:t>Układ ASIC / FPGA znajdujący się n</w:t>
                  </w:r>
                  <w:r>
                    <w:rPr>
                      <w:rStyle w:val="Podpisobrazu3Exact0"/>
                    </w:rPr>
                    <w:t>a płycie routera</w:t>
                  </w:r>
                </w:p>
              </w:txbxContent>
            </v:textbox>
            <w10:wrap type="topAndBottom" anchorx="margin"/>
          </v:shape>
        </w:pic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Obsługa ruchu w sieci odbywa się za pomocą procesorów sieciowych NP (ang. </w:t>
      </w:r>
      <w:r w:rsidR="006D7456" w:rsidRPr="00AD6E1C">
        <w:rPr>
          <w:rFonts w:asciiTheme="minorHAnsi" w:hAnsiTheme="minorHAnsi" w:cstheme="minorHAnsi"/>
          <w:sz w:val="22"/>
          <w:szCs w:val="22"/>
        </w:rPr>
        <w:t>NetWork Processor)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 lub dedykowanych wysoko wyspecjalizowanych układów cyfrowych ASIC / FPGA (ang. </w:t>
      </w:r>
      <w:r w:rsidR="006D7456" w:rsidRPr="00AD6E1C">
        <w:rPr>
          <w:rFonts w:asciiTheme="minorHAnsi" w:hAnsiTheme="minorHAnsi" w:cstheme="minorHAnsi"/>
          <w:sz w:val="22"/>
          <w:szCs w:val="22"/>
        </w:rPr>
        <w:t>Application Specific Integrated Circuit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 / </w:t>
      </w:r>
      <w:r w:rsidR="006D7456" w:rsidRPr="00AD6E1C">
        <w:rPr>
          <w:rFonts w:asciiTheme="minorHAnsi" w:hAnsiTheme="minorHAnsi" w:cstheme="minorHAnsi"/>
          <w:sz w:val="22"/>
          <w:szCs w:val="22"/>
        </w:rPr>
        <w:t>Field-Pro- grammable Gate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 Array)</w:t>
      </w:r>
      <w:r w:rsidR="006D7456" w:rsidRPr="00AD6E1C">
        <w:rPr>
          <w:rFonts w:asciiTheme="minorHAnsi" w:hAnsiTheme="minorHAnsi" w:cstheme="minorHAnsi"/>
          <w:sz w:val="22"/>
          <w:szCs w:val="22"/>
        </w:rPr>
        <w:t xml:space="preserve"> zaprojektowanych do realizacji ściśle określonych zadań.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Pierwszymi routerami były komputery ogólnego przeznaczenia. Obecnie są to niewielkie, wysoko wyspecjalizowane urządzenia, których interfejsy sieciowe łączy bardzo szybka magi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strala wewnętrzn</w:t>
      </w:r>
      <w:r w:rsidRPr="00AD6E1C">
        <w:rPr>
          <w:rFonts w:asciiTheme="minorHAnsi" w:hAnsiTheme="minorHAnsi" w:cstheme="minorHAnsi"/>
          <w:sz w:val="22"/>
          <w:szCs w:val="22"/>
        </w:rPr>
        <w:t xml:space="preserve">a. Są to interfejsy różnych typów, takich jak kable miedziane, światłowody </w:t>
      </w:r>
      <w:r w:rsidRPr="00AD6E1C">
        <w:rPr>
          <w:rFonts w:asciiTheme="minorHAnsi" w:hAnsiTheme="minorHAnsi" w:cstheme="minorHAnsi"/>
          <w:sz w:val="22"/>
          <w:szCs w:val="22"/>
        </w:rPr>
        <w:t xml:space="preserve">lub transmisja bezprzewodowa. Każdy interfejs korzysta ze specjalnego oprogramowania, w które dla różnych standardów protokołów komunikacji sieciowej jest wyposażony router. </w:t>
      </w:r>
      <w:r w:rsidRPr="00AD6E1C">
        <w:rPr>
          <w:rFonts w:asciiTheme="minorHAnsi" w:hAnsiTheme="minorHAnsi" w:cstheme="minorHAnsi"/>
          <w:sz w:val="22"/>
          <w:szCs w:val="22"/>
        </w:rPr>
        <w:t>Umożliwia to przesyłanie pakietów danych z jednego protokołu transmisji do drugiego.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Gdy do sieci jest podłączonych wiele routerów, wymieniają one między sobą informacje na temat adresów odbiorców, wykorzystując dynamiczny protokół routingu.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Najpopularniej</w:t>
      </w:r>
      <w:r w:rsidRPr="00AD6E1C">
        <w:rPr>
          <w:rFonts w:asciiTheme="minorHAnsi" w:hAnsiTheme="minorHAnsi" w:cstheme="minorHAnsi"/>
          <w:sz w:val="22"/>
          <w:szCs w:val="22"/>
        </w:rPr>
        <w:t xml:space="preserve">szymi protokołami klasy IGP (ang. </w:t>
      </w:r>
      <w:r w:rsidRPr="00AD6E1C">
        <w:rPr>
          <w:rFonts w:asciiTheme="minorHAnsi" w:hAnsiTheme="minorHAnsi" w:cstheme="minorHAnsi"/>
          <w:sz w:val="22"/>
          <w:szCs w:val="22"/>
        </w:rPr>
        <w:t>Interior Gate Protocol),</w:t>
      </w:r>
      <w:r w:rsidRPr="00AD6E1C">
        <w:rPr>
          <w:rFonts w:asciiTheme="minorHAnsi" w:hAnsiTheme="minorHAnsi" w:cstheme="minorHAnsi"/>
          <w:sz w:val="22"/>
          <w:szCs w:val="22"/>
        </w:rPr>
        <w:t xml:space="preserve"> wewnętrzny</w:t>
      </w:r>
      <w:r w:rsidRPr="00AD6E1C">
        <w:rPr>
          <w:rFonts w:asciiTheme="minorHAnsi" w:hAnsiTheme="minorHAnsi" w:cstheme="minorHAnsi"/>
          <w:sz w:val="22"/>
          <w:szCs w:val="22"/>
        </w:rPr>
        <w:softHyphen/>
        <w:t xml:space="preserve">mi względem systemu autonomicznego, w którym pracują, są OSPF (ang. </w:t>
      </w:r>
      <w:r w:rsidRPr="00AD6E1C">
        <w:rPr>
          <w:rFonts w:asciiTheme="minorHAnsi" w:hAnsiTheme="minorHAnsi" w:cstheme="minorHAnsi"/>
          <w:sz w:val="22"/>
          <w:szCs w:val="22"/>
        </w:rPr>
        <w:t>Open Shortest Path First</w:t>
      </w:r>
      <w:r w:rsidRPr="00AD6E1C">
        <w:rPr>
          <w:rFonts w:asciiTheme="minorHAnsi" w:hAnsiTheme="minorHAnsi" w:cstheme="minorHAnsi"/>
          <w:sz w:val="22"/>
          <w:szCs w:val="22"/>
        </w:rPr>
        <w:t xml:space="preserve">) oraz ISIS (ang. </w:t>
      </w:r>
      <w:r w:rsidRPr="00AD6E1C">
        <w:rPr>
          <w:rFonts w:asciiTheme="minorHAnsi" w:hAnsiTheme="minorHAnsi" w:cstheme="minorHAnsi"/>
          <w:sz w:val="22"/>
          <w:szCs w:val="22"/>
        </w:rPr>
        <w:t>Intermediate System to Intermediate System).</w:t>
      </w:r>
      <w:r w:rsidRPr="00AD6E1C">
        <w:rPr>
          <w:rFonts w:asciiTheme="minorHAnsi" w:hAnsiTheme="minorHAnsi" w:cstheme="minorHAnsi"/>
          <w:sz w:val="22"/>
          <w:szCs w:val="22"/>
        </w:rPr>
        <w:t xml:space="preserve"> Pierwszy charakte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ryzuje się m.</w:t>
      </w:r>
      <w:r w:rsidRPr="00AD6E1C">
        <w:rPr>
          <w:rFonts w:asciiTheme="minorHAnsi" w:hAnsiTheme="minorHAnsi" w:cstheme="minorHAnsi"/>
          <w:sz w:val="22"/>
          <w:szCs w:val="22"/>
        </w:rPr>
        <w:t>in. dobrą slcalowalnością oraz wyborem optymalnych ścieżek. Obecnie jest dominującym protokołem trasowania wewnętrznego. Drugi, choć tak jak OSPF posługuje się algorytmem Dijkstry, jest protokołem używanym głównie przez dużych operatorów internetowych ze w</w:t>
      </w:r>
      <w:r w:rsidRPr="00AD6E1C">
        <w:rPr>
          <w:rFonts w:asciiTheme="minorHAnsi" w:hAnsiTheme="minorHAnsi" w:cstheme="minorHAnsi"/>
          <w:sz w:val="22"/>
          <w:szCs w:val="22"/>
        </w:rPr>
        <w:t>zględu na możliwość trasowania datagramów protokołu IP i inne.</w:t>
      </w:r>
    </w:p>
    <w:p w:rsidR="00384F5B" w:rsidRPr="00AD6E1C" w:rsidRDefault="006D7456" w:rsidP="00AD6E1C">
      <w:pPr>
        <w:jc w:val="center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pict>
          <v:shape id="_x0000_i1030" type="#_x0000_t75" style="width:246.9pt;height:198.9pt">
            <v:imagedata r:id="rId21" r:href="rId22"/>
          </v:shape>
        </w:pic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18"/>
          <w:szCs w:val="18"/>
        </w:rPr>
      </w:pPr>
      <w:r w:rsidRPr="00AD6E1C">
        <w:rPr>
          <w:rFonts w:asciiTheme="minorHAnsi" w:hAnsiTheme="minorHAnsi" w:cstheme="minorHAnsi"/>
          <w:sz w:val="18"/>
          <w:szCs w:val="18"/>
        </w:rPr>
        <w:t>Schemat połączeń przewodowych i bezprzewodowych routera z węzłami sieci</w:t>
      </w:r>
    </w:p>
    <w:p w:rsidR="00384F5B" w:rsidRPr="00AD6E1C" w:rsidRDefault="00384F5B" w:rsidP="00AD6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K</w:t>
      </w:r>
      <w:r w:rsidRPr="00AD6E1C">
        <w:rPr>
          <w:rFonts w:asciiTheme="minorHAnsi" w:hAnsiTheme="minorHAnsi" w:cstheme="minorHAnsi"/>
          <w:sz w:val="22"/>
          <w:szCs w:val="22"/>
        </w:rPr>
        <w:t xml:space="preserve">ażdy router tworzy tabelę z wykazem preferowanych tras między dwoma dowolnymi systemami w połączonych sieciach. Tabela ta nosi nazwę </w:t>
      </w:r>
      <w:r w:rsidRPr="00AD6E1C">
        <w:rPr>
          <w:rFonts w:asciiTheme="minorHAnsi" w:hAnsiTheme="minorHAnsi" w:cstheme="minorHAnsi"/>
          <w:sz w:val="22"/>
          <w:szCs w:val="22"/>
        </w:rPr>
        <w:t xml:space="preserve">lynamicznej tablicy trasowania </w:t>
      </w:r>
      <w:r w:rsidRPr="00AD6E1C">
        <w:rPr>
          <w:rFonts w:asciiTheme="minorHAnsi" w:hAnsiTheme="minorHAnsi" w:cstheme="minorHAnsi"/>
          <w:sz w:val="22"/>
          <w:szCs w:val="22"/>
        </w:rPr>
        <w:t>i przechowuje ścieżki do konkretnych obszarów sieci oraz związane z nimi metryki, np. liczba</w:t>
      </w:r>
      <w:r w:rsidRPr="00AD6E1C">
        <w:rPr>
          <w:rFonts w:asciiTheme="minorHAnsi" w:hAnsiTheme="minorHAnsi" w:cstheme="minorHAnsi"/>
          <w:sz w:val="22"/>
          <w:szCs w:val="22"/>
        </w:rPr>
        <w:t xml:space="preserve"> routerów na drodze do miejsca docelowego. Taka tablica może być również dostar</w:t>
      </w:r>
      <w:r w:rsidRPr="00AD6E1C">
        <w:rPr>
          <w:rFonts w:asciiTheme="minorHAnsi" w:hAnsiTheme="minorHAnsi" w:cstheme="minorHAnsi"/>
          <w:sz w:val="22"/>
          <w:szCs w:val="22"/>
        </w:rPr>
        <w:softHyphen/>
        <w:t>czona przez administratora sieci i wtedy określa się ją mianem</w:t>
      </w:r>
    </w:p>
    <w:p w:rsidR="00384F5B" w:rsidRPr="00AD6E1C" w:rsidRDefault="006D7456" w:rsidP="00AD6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6E1C">
        <w:rPr>
          <w:rFonts w:asciiTheme="minorHAnsi" w:hAnsiTheme="minorHAnsi" w:cstheme="minorHAnsi"/>
          <w:sz w:val="22"/>
          <w:szCs w:val="22"/>
        </w:rPr>
        <w:t>Router, który służy do łączenia podsieci hosta z innymi sieciami, nazywamy bramką domyślną.</w:t>
      </w:r>
    </w:p>
    <w:sectPr w:rsidR="00384F5B" w:rsidRPr="00AD6E1C" w:rsidSect="00384F5B">
      <w:headerReference w:type="default" r:id="rId23"/>
      <w:pgSz w:w="9465" w:h="14279"/>
      <w:pgMar w:top="1663" w:right="638" w:bottom="1276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56" w:rsidRDefault="006D7456" w:rsidP="00384F5B">
      <w:r>
        <w:separator/>
      </w:r>
    </w:p>
  </w:endnote>
  <w:endnote w:type="continuationSeparator" w:id="1">
    <w:p w:rsidR="006D7456" w:rsidRDefault="006D7456" w:rsidP="0038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56" w:rsidRDefault="006D7456"/>
  </w:footnote>
  <w:footnote w:type="continuationSeparator" w:id="1">
    <w:p w:rsidR="006D7456" w:rsidRDefault="006D74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5B" w:rsidRDefault="00384F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ADB"/>
    <w:multiLevelType w:val="hybridMultilevel"/>
    <w:tmpl w:val="E362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01548"/>
    <w:multiLevelType w:val="multilevel"/>
    <w:tmpl w:val="7E7E0A3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4F5B"/>
    <w:rsid w:val="00384F5B"/>
    <w:rsid w:val="006D7456"/>
    <w:rsid w:val="00AD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4F5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4F5B"/>
    <w:rPr>
      <w:color w:val="0066CC"/>
      <w:u w:val="single"/>
    </w:rPr>
  </w:style>
  <w:style w:type="character" w:customStyle="1" w:styleId="Nagwek13">
    <w:name w:val="Nagłówek #1 (3)_"/>
    <w:basedOn w:val="Domylnaczcionkaakapitu"/>
    <w:link w:val="Nagwek130"/>
    <w:rsid w:val="00384F5B"/>
    <w:rPr>
      <w:rFonts w:ascii="Candara" w:eastAsia="Candara" w:hAnsi="Candara" w:cs="Candar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7">
    <w:name w:val="Tekst treści (7)_"/>
    <w:basedOn w:val="Domylnaczcionkaakapitu"/>
    <w:link w:val="Teksttreci70"/>
    <w:rsid w:val="00384F5B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CandaraBezpogrubienia">
    <w:name w:val="Tekst treści (7) + Candara;Bez pogrubienia"/>
    <w:basedOn w:val="Teksttreci7"/>
    <w:rsid w:val="00384F5B"/>
    <w:rPr>
      <w:rFonts w:ascii="Candara" w:eastAsia="Candara" w:hAnsi="Candara" w:cs="Candara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7PalatinoLinotype9ptBezpogrubienia">
    <w:name w:val="Tekst treści (7) + Palatino Linotype;9 pt;Bez pogrubienia"/>
    <w:basedOn w:val="Teksttreci7"/>
    <w:rsid w:val="00384F5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7PalatinoLinotype9ptBezpogrubieniaKursywa">
    <w:name w:val="Tekst treści (7) + Palatino Linotype;9 pt;Bez pogrubienia;Kursywa"/>
    <w:basedOn w:val="Teksttreci7"/>
    <w:rsid w:val="00384F5B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sid w:val="00384F5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CandaraBezpogrubienia0">
    <w:name w:val="Tekst treści (7) + Candara;Bez pogrubienia"/>
    <w:basedOn w:val="Teksttreci7"/>
    <w:rsid w:val="00384F5B"/>
    <w:rPr>
      <w:rFonts w:ascii="Candara" w:eastAsia="Candara" w:hAnsi="Candara" w:cs="Candara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7PalatinoLinotype9ptBezpogrubienia0">
    <w:name w:val="Tekst treści (7) + Palatino Linotype;9 pt;Bez pogrubienia"/>
    <w:basedOn w:val="Teksttreci7"/>
    <w:rsid w:val="00384F5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384F5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gweklubstopkaPalatinoLinotype75ptOdstpy0pt">
    <w:name w:val="Nagłówek lub stopka + Palatino Linotype;7;5 pt;Odstępy 0 pt"/>
    <w:basedOn w:val="Nagweklubstopka"/>
    <w:rsid w:val="00384F5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7ArialNarrow85pt">
    <w:name w:val="Tekst treści (7) + Arial Narrow;8;5 pt"/>
    <w:basedOn w:val="Teksttreci7"/>
    <w:rsid w:val="00384F5B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Podpisobrazu3Exact">
    <w:name w:val="Podpis obrazu (3) Exact"/>
    <w:basedOn w:val="Domylnaczcionkaakapitu"/>
    <w:rsid w:val="00384F5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Exact0">
    <w:name w:val="Podpis obrazu (3) Exact"/>
    <w:basedOn w:val="Podpisobrazu3"/>
    <w:rsid w:val="00384F5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PalatinoLinotype9ptBezpogrubieniaSkala50">
    <w:name w:val="Tekst treści (7) + Palatino Linotype;9 pt;Bez pogrubienia;Skala 50%"/>
    <w:basedOn w:val="Teksttreci7"/>
    <w:rsid w:val="00384F5B"/>
    <w:rPr>
      <w:rFonts w:ascii="Palatino Linotype" w:eastAsia="Palatino Linotype" w:hAnsi="Palatino Linotype" w:cs="Palatino Linotype"/>
      <w:b/>
      <w:bCs/>
      <w:color w:val="000000"/>
      <w:spacing w:val="0"/>
      <w:w w:val="50"/>
      <w:position w:val="0"/>
      <w:sz w:val="18"/>
      <w:szCs w:val="18"/>
      <w:lang w:val="pl-PL" w:eastAsia="pl-PL" w:bidi="pl-PL"/>
    </w:rPr>
  </w:style>
  <w:style w:type="paragraph" w:customStyle="1" w:styleId="Nagwek130">
    <w:name w:val="Nagłówek #1 (3)"/>
    <w:basedOn w:val="Normalny"/>
    <w:link w:val="Nagwek13"/>
    <w:rsid w:val="00384F5B"/>
    <w:pPr>
      <w:shd w:val="clear" w:color="auto" w:fill="FFFFFF"/>
      <w:spacing w:after="2520" w:line="0" w:lineRule="atLeast"/>
      <w:jc w:val="center"/>
      <w:outlineLvl w:val="0"/>
    </w:pPr>
    <w:rPr>
      <w:rFonts w:ascii="Candara" w:eastAsia="Candara" w:hAnsi="Candara" w:cs="Candara"/>
      <w:b/>
      <w:bCs/>
      <w:sz w:val="56"/>
      <w:szCs w:val="56"/>
    </w:rPr>
  </w:style>
  <w:style w:type="paragraph" w:customStyle="1" w:styleId="Teksttreci70">
    <w:name w:val="Tekst treści (7)"/>
    <w:basedOn w:val="Normalny"/>
    <w:link w:val="Teksttreci7"/>
    <w:rsid w:val="00384F5B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Podpisobrazu30">
    <w:name w:val="Podpis obrazu (3)"/>
    <w:basedOn w:val="Normalny"/>
    <w:link w:val="Podpisobrazu3"/>
    <w:rsid w:val="00384F5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384F5B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E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6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1C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D6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1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../../AppData/Local/Temp/FineReader12.00/media/image6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../../../../AppData/Local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../../../../AppData/Local/Temp/FineReader12.00/media/image5.jpeg" TargetMode="External"/><Relationship Id="rId20" Type="http://schemas.openxmlformats.org/officeDocument/2006/relationships/image" Target="../../../../AppData/Local/Temp/FineReader12.00/media/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../../../../AppData/Local/Temp/FineReader12.00/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AppData/Local/Temp/FineReader12.00/media/image4.jpeg" TargetMode="External"/><Relationship Id="rId22" Type="http://schemas.openxmlformats.org/officeDocument/2006/relationships/image" Target="../../../../AppData/Local/Temp/FineReader12.00/media/image8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1536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2020-06-15T19:20:00Z</dcterms:created>
  <dcterms:modified xsi:type="dcterms:W3CDTF">2020-06-15T19:29:00Z</dcterms:modified>
</cp:coreProperties>
</file>