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93" w:rsidRPr="00301BD2" w:rsidRDefault="0086404C" w:rsidP="00301BD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  <w:r w:rsidRPr="00301BD2">
        <w:rPr>
          <w:rFonts w:asciiTheme="minorHAnsi" w:hAnsiTheme="minorHAnsi" w:cstheme="minorHAnsi"/>
          <w:b/>
          <w:sz w:val="22"/>
          <w:szCs w:val="22"/>
        </w:rPr>
        <w:t>Sterownik PLC</w:t>
      </w:r>
      <w:bookmarkEnd w:id="0"/>
    </w:p>
    <w:p w:rsidR="00301BD2" w:rsidRPr="00301BD2" w:rsidRDefault="00301BD2" w:rsidP="00301B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1BD2" w:rsidRPr="00301BD2" w:rsidRDefault="00301BD2" w:rsidP="00301B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 xml:space="preserve">Sterownik PLC </w:t>
      </w:r>
      <w:r w:rsidRPr="00301BD2">
        <w:rPr>
          <w:rFonts w:asciiTheme="minorHAnsi" w:hAnsiTheme="minorHAnsi" w:cstheme="minorHAnsi"/>
          <w:sz w:val="22"/>
          <w:szCs w:val="22"/>
        </w:rPr>
        <w:t xml:space="preserve">(ang. </w:t>
      </w:r>
      <w:r w:rsidRPr="00301BD2">
        <w:rPr>
          <w:rFonts w:asciiTheme="minorHAnsi" w:hAnsiTheme="minorHAnsi" w:cstheme="minorHAnsi"/>
          <w:sz w:val="22"/>
          <w:szCs w:val="22"/>
        </w:rPr>
        <w:t>Programmable Logic Controller)</w:t>
      </w:r>
      <w:r w:rsidRPr="00301BD2">
        <w:rPr>
          <w:rFonts w:asciiTheme="minorHAnsi" w:hAnsiTheme="minorHAnsi" w:cstheme="minorHAnsi"/>
          <w:sz w:val="22"/>
          <w:szCs w:val="22"/>
        </w:rPr>
        <w:t xml:space="preserve"> to mikroprocesorowe urządzenie o uni</w:t>
      </w:r>
      <w:r w:rsidRPr="00301BD2">
        <w:rPr>
          <w:rFonts w:asciiTheme="minorHAnsi" w:hAnsiTheme="minorHAnsi" w:cstheme="minorHAnsi"/>
          <w:sz w:val="22"/>
          <w:szCs w:val="22"/>
        </w:rPr>
        <w:softHyphen/>
        <w:t xml:space="preserve">wersalnym zastosowaniu, przeznaczone do logicznego sterowania maszyną lub urządzeniem. Obecnie są do nich wprowadzane skomplikowane funkcje matematyczne </w:t>
      </w:r>
      <w:r w:rsidRPr="00301BD2">
        <w:rPr>
          <w:rFonts w:asciiTheme="minorHAnsi" w:hAnsiTheme="minorHAnsi" w:cstheme="minorHAnsi"/>
          <w:sz w:val="22"/>
          <w:szCs w:val="22"/>
        </w:rPr>
        <w:t>oraz regulatory.</w:t>
      </w:r>
    </w:p>
    <w:p w:rsidR="00301BD2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BD2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jc w:val="center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4pt;height:162pt">
            <v:imagedata r:id="rId7" r:href="rId8"/>
          </v:shape>
        </w:pic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Uproszczony schemat blokowy sterownika PLC</w:t>
      </w:r>
    </w:p>
    <w:p w:rsidR="00C60193" w:rsidRPr="00301BD2" w:rsidRDefault="00C60193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Podstawowym parametrem określającym możliwości sterownika jest lic</w:t>
      </w:r>
      <w:r w:rsidRPr="00301BD2">
        <w:rPr>
          <w:rFonts w:asciiTheme="minorHAnsi" w:hAnsiTheme="minorHAnsi" w:cstheme="minorHAnsi"/>
          <w:sz w:val="22"/>
          <w:szCs w:val="22"/>
        </w:rPr>
        <w:t>zba przetwa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rzanych sygnałów wejściowych i wyjściowych, tzw. liczba punktów.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Podział sterowników ze względu na liczbę punktów:</w:t>
      </w:r>
    </w:p>
    <w:p w:rsidR="00C60193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pict>
          <v:shape id="_x0000_i1026" type="#_x0000_t75" style="width:355.8pt;height:79.8pt">
            <v:imagedata r:id="rId9" r:href="rId10"/>
          </v:shape>
        </w:pict>
      </w:r>
    </w:p>
    <w:p w:rsidR="00C60193" w:rsidRPr="00301BD2" w:rsidRDefault="00C60193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pict>
          <v:shape id="_x0000_i1027" type="#_x0000_t75" style="width:265.2pt;height:234pt">
            <v:imagedata r:id="rId11" r:href="rId12"/>
          </v:shape>
        </w:pic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Zestaw sygnałów wejściowych i wyjściowych w sterowniku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K - cewka przekaźnika, Ż - żarówka lub inny sygnalizator optyczny, S - sy</w:t>
      </w:r>
      <w:r w:rsidRPr="00301BD2">
        <w:rPr>
          <w:rFonts w:asciiTheme="minorHAnsi" w:hAnsiTheme="minorHAnsi" w:cstheme="minorHAnsi"/>
          <w:sz w:val="18"/>
          <w:szCs w:val="18"/>
        </w:rPr>
        <w:t>gnalizator akustyczny, STEP - silnik krokowy, MOTOR - silnik indukcyjny, SI - przycisk ze stykiem normalnie otwartym (NO), S2 - przycisk ze stykiem normalnie zamkniętym (NC), V - sygnał napięciowy, PT100 - czujnik temperatury, P - przetwornik pomiarowy ter</w:t>
      </w:r>
      <w:r w:rsidRPr="00301BD2">
        <w:rPr>
          <w:rFonts w:asciiTheme="minorHAnsi" w:hAnsiTheme="minorHAnsi" w:cstheme="minorHAnsi"/>
          <w:sz w:val="18"/>
          <w:szCs w:val="18"/>
        </w:rPr>
        <w:t>mopary</w:t>
      </w:r>
    </w:p>
    <w:p w:rsidR="00C60193" w:rsidRPr="00301BD2" w:rsidRDefault="00C60193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Zasadniczo sterowniki występują w dwóch formach: kompa</w:t>
      </w:r>
      <w:r w:rsidR="00301BD2">
        <w:rPr>
          <w:rFonts w:asciiTheme="minorHAnsi" w:hAnsiTheme="minorHAnsi" w:cstheme="minorHAnsi"/>
          <w:sz w:val="22"/>
          <w:szCs w:val="22"/>
        </w:rPr>
        <w:t>ktowej oraz modułowej</w:t>
      </w:r>
      <w:r w:rsidRPr="00301BD2">
        <w:rPr>
          <w:rFonts w:asciiTheme="minorHAnsi" w:hAnsiTheme="minorHAnsi" w:cstheme="minorHAnsi"/>
          <w:sz w:val="22"/>
          <w:szCs w:val="22"/>
        </w:rPr>
        <w:t>. Sterowniki kompaktowe należą do grupy najmniejszych do 128 wejść / wyjść o sztywnej architekturze. Wykorzystuje się je najczęściej podczas sterowania prostymi p</w:t>
      </w:r>
      <w:r w:rsidRPr="00301BD2">
        <w:rPr>
          <w:rFonts w:asciiTheme="minorHAnsi" w:hAnsiTheme="minorHAnsi" w:cstheme="minorHAnsi"/>
          <w:sz w:val="22"/>
          <w:szCs w:val="22"/>
        </w:rPr>
        <w:t>rocesami technologicznymi lub niewielkimi maszynami (często mają jedynie dwustano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we wejścia oraz wyjścia [I/O]). Niektóre modele są "wyposażone w port rozszerzeń służący do rozbudowy systemu, kiedy jest potrzebna większa liczba wejść / "wyjść lub układ st</w:t>
      </w:r>
      <w:r w:rsidRPr="00301BD2">
        <w:rPr>
          <w:rFonts w:asciiTheme="minorHAnsi" w:hAnsiTheme="minorHAnsi" w:cstheme="minorHAnsi"/>
          <w:sz w:val="22"/>
          <w:szCs w:val="22"/>
        </w:rPr>
        <w:t>ero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wania musi być bardziej rozproszony. Występują również sterowniki, w których w panelu przednim jest zainstalowany wyświetlacz oraz przyciski umożliwiające operatorom pozy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skiwanie informacji o stanie systemu oraz regulację podstawowych funkcji układu.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pict>
          <v:shape id="_x0000_i1028" type="#_x0000_t75" style="width:246pt;height:160.2pt">
            <v:imagedata r:id="rId13" r:href="rId14"/>
          </v:shape>
        </w:pic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Wygląd zewnętrzny sterowników PLC: a) kompaktowych, b) modułowych</w:t>
      </w:r>
    </w:p>
    <w:p w:rsidR="00C60193" w:rsidRPr="00301BD2" w:rsidRDefault="00C60193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Sterowniki modułowe, jak wskazuje nazwa, składają się z modułów. Do je</w:t>
      </w:r>
      <w:r w:rsidRPr="00301BD2">
        <w:rPr>
          <w:rFonts w:asciiTheme="minorHAnsi" w:hAnsiTheme="minorHAnsi" w:cstheme="minorHAnsi"/>
          <w:sz w:val="22"/>
          <w:szCs w:val="22"/>
        </w:rPr>
        <w:t>dnostki centralnej są dołączone moduły opcjonalne (cyfrowe I/O, analogowe I/O, moduły komu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nikacyjne, np. Ethernet, Modbus, regulatory), zgodnie z technologią, jaką przewidział producent danego sterownika. System może być wtedy wyposażony jedynie w potrzeb</w:t>
      </w:r>
      <w:r w:rsidRPr="00301BD2">
        <w:rPr>
          <w:rFonts w:asciiTheme="minorHAnsi" w:hAnsiTheme="minorHAnsi" w:cstheme="minorHAnsi"/>
          <w:sz w:val="22"/>
          <w:szCs w:val="22"/>
        </w:rPr>
        <w:t>ne elementy, które można łatwo dokładać, rozbudowując istniejące rozwiązanie.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Najczęściej spotykanym rozwiązaniem do zamontowania sterowników w szafach ste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rowniczych jest st</w:t>
      </w:r>
      <w:r w:rsidR="00301BD2">
        <w:rPr>
          <w:rFonts w:asciiTheme="minorHAnsi" w:hAnsiTheme="minorHAnsi" w:cstheme="minorHAnsi"/>
          <w:sz w:val="22"/>
          <w:szCs w:val="22"/>
        </w:rPr>
        <w:t>andardowa szyna DIN 35</w:t>
      </w:r>
      <w:r w:rsidRPr="00301BD2">
        <w:rPr>
          <w:rFonts w:asciiTheme="minorHAnsi" w:hAnsiTheme="minorHAnsi" w:cstheme="minorHAnsi"/>
          <w:sz w:val="22"/>
          <w:szCs w:val="22"/>
        </w:rPr>
        <w:t>.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pict>
          <v:shape id="_x0000_i1029" type="#_x0000_t75" style="width:328.2pt;height:109.2pt">
            <v:imagedata r:id="rId15" r:href="rId16"/>
          </v:shape>
        </w:pict>
      </w:r>
    </w:p>
    <w:p w:rsidR="00C60193" w:rsidRPr="00301BD2" w:rsidRDefault="00C60193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Wygląd i wymiary szyny DIN 35</w:t>
      </w:r>
    </w:p>
    <w:p w:rsidR="00C60193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 xml:space="preserve">Niezależnie od konstrukcji sterownika, podstawowym rodzajem jego pracy jest praca cykliczna. Czynności zapisane w pamięci programu są wykonywane jedna po drugiej w kolejności, w jakiej zostały zapisane. Jest to pamięć typu RAM (ang. </w:t>
      </w:r>
      <w:r w:rsidRPr="00301BD2">
        <w:rPr>
          <w:rFonts w:asciiTheme="minorHAnsi" w:hAnsiTheme="minorHAnsi" w:cstheme="minorHAnsi"/>
          <w:sz w:val="22"/>
          <w:szCs w:val="22"/>
        </w:rPr>
        <w:t>Random Access Memory</w:t>
      </w:r>
      <w:r w:rsidRPr="00301BD2">
        <w:rPr>
          <w:rFonts w:asciiTheme="minorHAnsi" w:hAnsiTheme="minorHAnsi" w:cstheme="minorHAnsi"/>
          <w:sz w:val="22"/>
          <w:szCs w:val="22"/>
        </w:rPr>
        <w:t xml:space="preserve"> - </w:t>
      </w:r>
      <w:r w:rsidRPr="00301BD2">
        <w:rPr>
          <w:rFonts w:asciiTheme="minorHAnsi" w:hAnsiTheme="minorHAnsi" w:cstheme="minorHAnsi"/>
          <w:sz w:val="22"/>
          <w:szCs w:val="22"/>
        </w:rPr>
        <w:t xml:space="preserve">pamięć o dostępie swobodnym) - podstawowy rodzaj pamięci cyfrowej lub EPROM (ang. </w:t>
      </w:r>
      <w:r w:rsidRPr="00301BD2">
        <w:rPr>
          <w:rFonts w:asciiTheme="minorHAnsi" w:hAnsiTheme="minorHAnsi" w:cstheme="minorHAnsi"/>
          <w:sz w:val="22"/>
          <w:szCs w:val="22"/>
        </w:rPr>
        <w:t xml:space="preserve">Erasable Programmable Read-Only </w:t>
      </w:r>
      <w:r w:rsidRPr="00301BD2">
        <w:rPr>
          <w:rFonts w:asciiTheme="minorHAnsi" w:hAnsiTheme="minorHAnsi" w:cstheme="minorHAnsi"/>
          <w:sz w:val="22"/>
          <w:szCs w:val="22"/>
        </w:rPr>
        <w:lastRenderedPageBreak/>
        <w:t>Memory</w:t>
      </w:r>
      <w:r w:rsidRPr="00301BD2">
        <w:rPr>
          <w:rFonts w:asciiTheme="minorHAnsi" w:hAnsiTheme="minorHAnsi" w:cstheme="minorHAnsi"/>
          <w:sz w:val="22"/>
          <w:szCs w:val="22"/>
        </w:rPr>
        <w:t>) - rodzaj pamięci cyfrowej w postaci układu scalonego przechowującej zawartość również po odłączeniu zasilania, w odróżnieniu od pamięc</w:t>
      </w:r>
      <w:r w:rsidRPr="00301BD2">
        <w:rPr>
          <w:rFonts w:asciiTheme="minorHAnsi" w:hAnsiTheme="minorHAnsi" w:cstheme="minorHAnsi"/>
          <w:sz w:val="22"/>
          <w:szCs w:val="22"/>
        </w:rPr>
        <w:t>i RAM.</w:t>
      </w:r>
    </w:p>
    <w:p w:rsid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1BD2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pict>
          <v:shape id="_x0000_i1030" type="#_x0000_t75" style="width:343.8pt;height:218.4pt">
            <v:imagedata r:id="rId17" r:href="rId18"/>
          </v:shape>
        </w:pic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Schemat funkcjonalny sterownika PLC</w:t>
      </w:r>
    </w:p>
    <w:p w:rsidR="00C60193" w:rsidRPr="00301BD2" w:rsidRDefault="00C60193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rysunku </w:t>
      </w:r>
      <w:r w:rsidR="0086404C" w:rsidRPr="00301BD2">
        <w:rPr>
          <w:rFonts w:asciiTheme="minorHAnsi" w:hAnsiTheme="minorHAnsi" w:cstheme="minorHAnsi"/>
          <w:sz w:val="22"/>
          <w:szCs w:val="22"/>
        </w:rPr>
        <w:t>został przedstawiony schemat funkcjonalny sterownika PLC, na któ</w:t>
      </w:r>
      <w:r w:rsidR="0086404C" w:rsidRPr="00301BD2">
        <w:rPr>
          <w:rFonts w:asciiTheme="minorHAnsi" w:hAnsiTheme="minorHAnsi" w:cstheme="minorHAnsi"/>
          <w:sz w:val="22"/>
          <w:szCs w:val="22"/>
        </w:rPr>
        <w:softHyphen/>
        <w:t>rym</w:t>
      </w:r>
      <w:r w:rsidR="0086404C" w:rsidRPr="00301BD2">
        <w:rPr>
          <w:rFonts w:asciiTheme="minorHAnsi" w:hAnsiTheme="minorHAnsi" w:cstheme="minorHAnsi"/>
          <w:sz w:val="22"/>
          <w:szCs w:val="22"/>
        </w:rPr>
        <w:t xml:space="preserve"> w bloku przeznaczonym do przechowywania programu użytkownika są umieszczo</w:t>
      </w:r>
      <w:r w:rsidR="0086404C" w:rsidRPr="00301BD2">
        <w:rPr>
          <w:rFonts w:asciiTheme="minorHAnsi" w:hAnsiTheme="minorHAnsi" w:cstheme="minorHAnsi"/>
          <w:sz w:val="22"/>
          <w:szCs w:val="22"/>
        </w:rPr>
        <w:softHyphen/>
        <w:t xml:space="preserve">ne rozkazy oraz ich adresy. Za pomocą adresów licznik rozkazów wskazuje na kolejne pozycje poleceń, jakie sterownik ma do zrealizowania w fazie wykonywania programu. Na przykład LD </w:t>
      </w:r>
      <w:r w:rsidR="0086404C" w:rsidRPr="00301BD2">
        <w:rPr>
          <w:rFonts w:asciiTheme="minorHAnsi" w:hAnsiTheme="minorHAnsi" w:cstheme="minorHAnsi"/>
          <w:sz w:val="22"/>
          <w:szCs w:val="22"/>
        </w:rPr>
        <w:t>%I1 oznacza, że sterownik zrealizuje daną funkcję w przypadku, kie</w:t>
      </w:r>
      <w:r w:rsidR="0086404C" w:rsidRPr="00301BD2">
        <w:rPr>
          <w:rFonts w:asciiTheme="minorHAnsi" w:hAnsiTheme="minorHAnsi" w:cstheme="minorHAnsi"/>
          <w:sz w:val="22"/>
          <w:szCs w:val="22"/>
        </w:rPr>
        <w:softHyphen/>
        <w:t>dy na wejście II będzie podany stan wysoki, itd. Jednak zanim do tego dojdzie, musi nastąpić aktualizacja stanów wejściowych. Wartości wejść są zapisywane w pamięci da</w:t>
      </w:r>
      <w:r w:rsidR="0086404C" w:rsidRPr="00301BD2">
        <w:rPr>
          <w:rFonts w:asciiTheme="minorHAnsi" w:hAnsiTheme="minorHAnsi" w:cstheme="minorHAnsi"/>
          <w:sz w:val="22"/>
          <w:szCs w:val="22"/>
        </w:rPr>
        <w:softHyphen/>
        <w:t>nych RAM, do której d</w:t>
      </w:r>
      <w:r w:rsidR="0086404C" w:rsidRPr="00301BD2">
        <w:rPr>
          <w:rFonts w:asciiTheme="minorHAnsi" w:hAnsiTheme="minorHAnsi" w:cstheme="minorHAnsi"/>
          <w:sz w:val="22"/>
          <w:szCs w:val="22"/>
        </w:rPr>
        <w:t>ostęp ma właśnie CPU. Jednostka arytmetyczno-logiczna ALU dokonuje właściwych dla programu przeliczeń i dane trafiają z rejestrów roboczych procesora z powrotem do pamięci RAM w przestrzeni wyjść sterownika. Odbywa się ostatnia faza, aktualizacji wyjść, po</w:t>
      </w:r>
      <w:r w:rsidR="0086404C" w:rsidRPr="00301BD2">
        <w:rPr>
          <w:rFonts w:asciiTheme="minorHAnsi" w:hAnsiTheme="minorHAnsi" w:cstheme="minorHAnsi"/>
          <w:sz w:val="22"/>
          <w:szCs w:val="22"/>
        </w:rPr>
        <w:t>dczas której dane z pamięci RAM trafiają do modu</w:t>
      </w:r>
      <w:r w:rsidR="0086404C" w:rsidRPr="00301BD2">
        <w:rPr>
          <w:rFonts w:asciiTheme="minorHAnsi" w:hAnsiTheme="minorHAnsi" w:cstheme="minorHAnsi"/>
          <w:sz w:val="22"/>
          <w:szCs w:val="22"/>
        </w:rPr>
        <w:softHyphen/>
        <w:t>łów wyjściowych. Fazy cyklu</w:t>
      </w:r>
      <w:r>
        <w:rPr>
          <w:rFonts w:asciiTheme="minorHAnsi" w:hAnsiTheme="minorHAnsi" w:cstheme="minorHAnsi"/>
          <w:sz w:val="22"/>
          <w:szCs w:val="22"/>
        </w:rPr>
        <w:t xml:space="preserve"> są przedstawione na rysunku</w:t>
      </w:r>
      <w:r w:rsidR="0086404C" w:rsidRPr="00301BD2">
        <w:rPr>
          <w:rFonts w:asciiTheme="minorHAnsi" w:hAnsiTheme="minorHAnsi" w:cstheme="minorHAnsi"/>
          <w:sz w:val="22"/>
          <w:szCs w:val="22"/>
        </w:rPr>
        <w:t>.</w:t>
      </w:r>
    </w:p>
    <w:p w:rsid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4500880" cy="4839390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8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93" w:rsidRDefault="0086404C" w:rsidP="00301BD2">
      <w:pPr>
        <w:jc w:val="both"/>
        <w:rPr>
          <w:rFonts w:asciiTheme="minorHAnsi" w:hAnsiTheme="minorHAnsi" w:cstheme="minorHAnsi"/>
          <w:sz w:val="18"/>
          <w:szCs w:val="18"/>
        </w:rPr>
      </w:pPr>
      <w:r w:rsidRPr="00301BD2">
        <w:rPr>
          <w:rFonts w:asciiTheme="minorHAnsi" w:hAnsiTheme="minorHAnsi" w:cstheme="minorHAnsi"/>
          <w:sz w:val="18"/>
          <w:szCs w:val="18"/>
        </w:rPr>
        <w:t>Fazy cyklu programowego sterownika</w:t>
      </w:r>
    </w:p>
    <w:p w:rsidR="00301BD2" w:rsidRPr="00301BD2" w:rsidRDefault="00301BD2" w:rsidP="00301BD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 xml:space="preserve">Wyróżnia się dwa </w:t>
      </w:r>
      <w:r w:rsidRPr="00301BD2">
        <w:rPr>
          <w:rFonts w:asciiTheme="minorHAnsi" w:hAnsiTheme="minorHAnsi" w:cstheme="minorHAnsi"/>
          <w:sz w:val="22"/>
          <w:szCs w:val="22"/>
        </w:rPr>
        <w:t>podstawowe tryby pracy sterownika: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RUN - tryb, w którym są wykonywane wszystkie fazy cyklu;</w:t>
      </w:r>
    </w:p>
    <w:p w:rsidR="00C60193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STOP - zatrzymanie, sterownik w stanie programowania lub konfiguracji.</w:t>
      </w:r>
    </w:p>
    <w:p w:rsidR="00301BD2" w:rsidRPr="00301BD2" w:rsidRDefault="00301BD2" w:rsidP="00301B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Wyboru trybu pracy sterownika można dokonać na dwa sposoby. Pierwszy to ustawie</w:t>
      </w:r>
      <w:r w:rsidRPr="00301BD2">
        <w:rPr>
          <w:rFonts w:asciiTheme="minorHAnsi" w:hAnsiTheme="minorHAnsi" w:cstheme="minorHAnsi"/>
          <w:sz w:val="22"/>
          <w:szCs w:val="22"/>
        </w:rPr>
        <w:softHyphen/>
      </w:r>
      <w:r w:rsidRPr="00301BD2">
        <w:rPr>
          <w:rFonts w:asciiTheme="minorHAnsi" w:hAnsiTheme="minorHAnsi" w:cstheme="minorHAnsi"/>
          <w:sz w:val="22"/>
          <w:szCs w:val="22"/>
        </w:rPr>
        <w:t xml:space="preserve">nie przełącznika </w:t>
      </w:r>
      <w:r w:rsidRPr="00301BD2">
        <w:rPr>
          <w:rFonts w:asciiTheme="minorHAnsi" w:hAnsiTheme="minorHAnsi" w:cstheme="minorHAnsi"/>
          <w:sz w:val="22"/>
          <w:szCs w:val="22"/>
        </w:rPr>
        <w:t>deep switch,</w:t>
      </w:r>
      <w:r w:rsidRPr="00301BD2">
        <w:rPr>
          <w:rFonts w:asciiTheme="minorHAnsi" w:hAnsiTheme="minorHAnsi" w:cstheme="minorHAnsi"/>
          <w:sz w:val="22"/>
          <w:szCs w:val="22"/>
        </w:rPr>
        <w:t xml:space="preserve"> umieszczonego w trudno dostępnym </w:t>
      </w:r>
      <w:r w:rsidRPr="00301BD2">
        <w:rPr>
          <w:rFonts w:asciiTheme="minorHAnsi" w:hAnsiTheme="minorHAnsi" w:cstheme="minorHAnsi"/>
          <w:sz w:val="22"/>
          <w:szCs w:val="22"/>
        </w:rPr>
        <w:lastRenderedPageBreak/>
        <w:t>miejscu, w odpowied</w:t>
      </w:r>
      <w:r w:rsidRPr="00301BD2">
        <w:rPr>
          <w:rFonts w:asciiTheme="minorHAnsi" w:hAnsiTheme="minorHAnsi" w:cstheme="minorHAnsi"/>
          <w:sz w:val="22"/>
          <w:szCs w:val="22"/>
        </w:rPr>
        <w:softHyphen/>
        <w:t>niej pozycji. Drugi to podanie polecenia do sterownika z programatora, najczęściej w fazie rozruchowej systemu.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Oprócz podstawowych trybów pracy występują tzw. tryby serwiso</w:t>
      </w:r>
      <w:r w:rsidRPr="00301BD2">
        <w:rPr>
          <w:rFonts w:asciiTheme="minorHAnsi" w:hAnsiTheme="minorHAnsi" w:cstheme="minorHAnsi"/>
          <w:sz w:val="22"/>
          <w:szCs w:val="22"/>
        </w:rPr>
        <w:t>we / specjalne:</w:t>
      </w:r>
    </w:p>
    <w:p w:rsidR="00C60193" w:rsidRPr="00301BD2" w:rsidRDefault="0086404C" w:rsidP="00301B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i/>
          <w:sz w:val="22"/>
          <w:szCs w:val="22"/>
        </w:rPr>
        <w:t>Single sweep</w:t>
      </w:r>
      <w:r w:rsidRPr="00301BD2">
        <w:rPr>
          <w:rFonts w:asciiTheme="minorHAnsi" w:hAnsiTheme="minorHAnsi" w:cstheme="minorHAnsi"/>
          <w:sz w:val="22"/>
          <w:szCs w:val="22"/>
        </w:rPr>
        <w:t xml:space="preserve"> - praca w pojedynczym cyklu;</w:t>
      </w:r>
    </w:p>
    <w:p w:rsidR="00C60193" w:rsidRPr="00301BD2" w:rsidRDefault="0086404C" w:rsidP="00301B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i/>
          <w:sz w:val="22"/>
          <w:szCs w:val="22"/>
        </w:rPr>
        <w:t>Step modę</w:t>
      </w:r>
      <w:r w:rsidRPr="00301BD2">
        <w:rPr>
          <w:rFonts w:asciiTheme="minorHAnsi" w:hAnsiTheme="minorHAnsi" w:cstheme="minorHAnsi"/>
          <w:sz w:val="22"/>
          <w:szCs w:val="22"/>
        </w:rPr>
        <w:t xml:space="preserve"> - praca krokowa polegająca na wykonywaniu tylko jednej instrukcji;</w:t>
      </w:r>
    </w:p>
    <w:p w:rsidR="00C60193" w:rsidRPr="00301BD2" w:rsidRDefault="0086404C" w:rsidP="00301BD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i/>
          <w:sz w:val="22"/>
          <w:szCs w:val="22"/>
        </w:rPr>
        <w:t>Test modę</w:t>
      </w:r>
      <w:r w:rsidRPr="00301BD2">
        <w:rPr>
          <w:rFonts w:asciiTheme="minorHAnsi" w:hAnsiTheme="minorHAnsi" w:cstheme="minorHAnsi"/>
          <w:sz w:val="22"/>
          <w:szCs w:val="22"/>
        </w:rPr>
        <w:t xml:space="preserve"> - praca z normalnym cyklem programowym, ale bez wysterowania wyjść dwustanowych.</w:t>
      </w:r>
    </w:p>
    <w:p w:rsidR="00C60193" w:rsidRPr="00301BD2" w:rsidRDefault="0086404C" w:rsidP="00301BD2">
      <w:pPr>
        <w:jc w:val="both"/>
        <w:rPr>
          <w:rFonts w:asciiTheme="minorHAnsi" w:hAnsiTheme="minorHAnsi" w:cstheme="minorHAnsi"/>
          <w:sz w:val="22"/>
          <w:szCs w:val="22"/>
        </w:rPr>
      </w:pPr>
      <w:r w:rsidRPr="00301BD2">
        <w:rPr>
          <w:rFonts w:asciiTheme="minorHAnsi" w:hAnsiTheme="minorHAnsi" w:cstheme="minorHAnsi"/>
          <w:sz w:val="22"/>
          <w:szCs w:val="22"/>
        </w:rPr>
        <w:t>Aby zapobiegać zbyt długiemu p</w:t>
      </w:r>
      <w:r w:rsidRPr="00301BD2">
        <w:rPr>
          <w:rFonts w:asciiTheme="minorHAnsi" w:hAnsiTheme="minorHAnsi" w:cstheme="minorHAnsi"/>
          <w:sz w:val="22"/>
          <w:szCs w:val="22"/>
        </w:rPr>
        <w:t>rzebywaniu w stanie zawieszenia, czas trwania jedne</w:t>
      </w:r>
      <w:r w:rsidRPr="00301BD2">
        <w:rPr>
          <w:rFonts w:asciiTheme="minorHAnsi" w:hAnsiTheme="minorHAnsi" w:cstheme="minorHAnsi"/>
          <w:sz w:val="22"/>
          <w:szCs w:val="22"/>
        </w:rPr>
        <w:softHyphen/>
        <w:t xml:space="preserve">go cyklu sterownika jest ograniczony. Nad tym czuwa układ </w:t>
      </w:r>
      <w:r w:rsidRPr="00301BD2">
        <w:rPr>
          <w:rFonts w:asciiTheme="minorHAnsi" w:hAnsiTheme="minorHAnsi" w:cstheme="minorHAnsi"/>
          <w:sz w:val="22"/>
          <w:szCs w:val="22"/>
        </w:rPr>
        <w:t>watchdog.</w:t>
      </w:r>
      <w:r w:rsidRPr="00301BD2">
        <w:rPr>
          <w:rFonts w:asciiTheme="minorHAnsi" w:hAnsiTheme="minorHAnsi" w:cstheme="minorHAnsi"/>
          <w:sz w:val="22"/>
          <w:szCs w:val="22"/>
        </w:rPr>
        <w:t xml:space="preserve"> Jego zadaniem jest restart lub chwilowe wyłączenie zasilania sterownika w sytuacji, gdy w określonym czasie nie otrzyma informacji od systemu o jego poprawnym działaniu.</w:t>
      </w:r>
    </w:p>
    <w:sectPr w:rsidR="00C60193" w:rsidRPr="00301BD2" w:rsidSect="00301BD2">
      <w:pgSz w:w="8400" w:h="11900"/>
      <w:pgMar w:top="993" w:right="603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4C" w:rsidRDefault="0086404C" w:rsidP="00C60193">
      <w:r>
        <w:separator/>
      </w:r>
    </w:p>
  </w:endnote>
  <w:endnote w:type="continuationSeparator" w:id="1">
    <w:p w:rsidR="0086404C" w:rsidRDefault="0086404C" w:rsidP="00C6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4C" w:rsidRDefault="0086404C"/>
  </w:footnote>
  <w:footnote w:type="continuationSeparator" w:id="1">
    <w:p w:rsidR="0086404C" w:rsidRDefault="008640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FC9"/>
    <w:multiLevelType w:val="multilevel"/>
    <w:tmpl w:val="619C353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F3484"/>
    <w:multiLevelType w:val="hybridMultilevel"/>
    <w:tmpl w:val="F1C8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54424"/>
    <w:multiLevelType w:val="multilevel"/>
    <w:tmpl w:val="79D0A41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0193"/>
    <w:rsid w:val="00301BD2"/>
    <w:rsid w:val="0086404C"/>
    <w:rsid w:val="00C6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019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0193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C60193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C601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4Candara9pt">
    <w:name w:val="Pogrubienie;Tekst treści (4) + Candara;9 pt"/>
    <w:basedOn w:val="Teksttreci4"/>
    <w:rsid w:val="00C60193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410pt">
    <w:name w:val="Tekst treści (4) + 10 pt"/>
    <w:basedOn w:val="Teksttreci4"/>
    <w:rsid w:val="00C60193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410ptKursywa">
    <w:name w:val="Tekst treści (4) + 10 pt;Kursywa"/>
    <w:basedOn w:val="Teksttreci4"/>
    <w:rsid w:val="00C60193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C601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1">
    <w:name w:val="Podpis obrazu"/>
    <w:basedOn w:val="Podpisobrazu"/>
    <w:rsid w:val="00C6019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C601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C601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C6019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C60193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C6019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11">
    <w:name w:val="Tekst treści (11)"/>
    <w:basedOn w:val="Teksttreci11"/>
    <w:rsid w:val="00C60193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12">
    <w:name w:val="Tekst treści (11)"/>
    <w:basedOn w:val="Teksttreci11"/>
    <w:rsid w:val="00C6019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85ptMaelitery">
    <w:name w:val="Tekst treści (11) + 8;5 pt;Małe litery"/>
    <w:basedOn w:val="Teksttreci11"/>
    <w:rsid w:val="00C60193"/>
    <w:rPr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1PogrubienieMaelitery">
    <w:name w:val="Tekst treści (11) + Pogrubienie;Małe litery"/>
    <w:basedOn w:val="Teksttreci11"/>
    <w:rsid w:val="00C60193"/>
    <w:rPr>
      <w:b/>
      <w:bCs/>
      <w:smallCaps/>
      <w:color w:val="000000"/>
      <w:spacing w:val="0"/>
      <w:w w:val="100"/>
      <w:position w:val="0"/>
      <w:sz w:val="19"/>
      <w:szCs w:val="19"/>
    </w:rPr>
  </w:style>
  <w:style w:type="character" w:customStyle="1" w:styleId="Teksttreci11PogrubienieMaelitery0">
    <w:name w:val="Tekst treści (11) + Pogrubienie;Małe litery"/>
    <w:basedOn w:val="Teksttreci11"/>
    <w:rsid w:val="00C60193"/>
    <w:rPr>
      <w:b/>
      <w:bCs/>
      <w:smallCaps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C60193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185ptMaelitery0">
    <w:name w:val="Tekst treści (11) + 8;5 pt;Małe litery"/>
    <w:basedOn w:val="Teksttreci11"/>
    <w:rsid w:val="00C60193"/>
    <w:rPr>
      <w:smallCaps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C6019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2Maelitery">
    <w:name w:val="Tekst treści (12) + Małe litery"/>
    <w:basedOn w:val="Teksttreci12"/>
    <w:rsid w:val="00C60193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295pt">
    <w:name w:val="Tekst treści (12) + 9;5 pt"/>
    <w:basedOn w:val="Teksttreci12"/>
    <w:rsid w:val="00C60193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C6019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385ptMaelitery">
    <w:name w:val="Tekst treści (13) + 8;5 pt;Małe litery"/>
    <w:basedOn w:val="Teksttreci13"/>
    <w:rsid w:val="00C60193"/>
    <w:rPr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31">
    <w:name w:val="Tekst treści (13)"/>
    <w:basedOn w:val="Teksttreci13"/>
    <w:rsid w:val="00C60193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C601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C601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sid w:val="00C60193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3Sylfaen75pt">
    <w:name w:val="Tekst treści (13) + Sylfaen;7;5 pt"/>
    <w:basedOn w:val="Teksttreci13"/>
    <w:rsid w:val="00C60193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C6019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rsid w:val="00C6019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6">
    <w:name w:val="Tekst treści (16)_"/>
    <w:basedOn w:val="Domylnaczcionkaakapitu"/>
    <w:link w:val="Teksttreci160"/>
    <w:rsid w:val="00C60193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0pt0">
    <w:name w:val="Tekst treści (4) + 10 pt"/>
    <w:basedOn w:val="Teksttreci4"/>
    <w:rsid w:val="00C60193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410pt">
    <w:name w:val="Pogrubienie;Tekst treści (4) + 10 pt"/>
    <w:basedOn w:val="Teksttreci4"/>
    <w:rsid w:val="00C60193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4LucidaSansUnicode12pt">
    <w:name w:val="Tekst treści (4) + Lucida Sans Unicode;12 pt"/>
    <w:basedOn w:val="Teksttreci4"/>
    <w:rsid w:val="00C6019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C60193"/>
    <w:pPr>
      <w:shd w:val="clear" w:color="auto" w:fill="FFFFFF"/>
      <w:spacing w:after="3120" w:line="0" w:lineRule="atLeast"/>
      <w:jc w:val="center"/>
      <w:outlineLvl w:val="0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C60193"/>
    <w:pPr>
      <w:shd w:val="clear" w:color="auto" w:fill="FFFFFF"/>
      <w:spacing w:before="1200"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C60193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C60193"/>
    <w:pPr>
      <w:shd w:val="clear" w:color="auto" w:fill="FFFFFF"/>
      <w:spacing w:after="240" w:line="178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C60193"/>
    <w:pPr>
      <w:shd w:val="clear" w:color="auto" w:fill="FFFFFF"/>
      <w:spacing w:after="132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Nagwek330">
    <w:name w:val="Nagłówek #3 (3)"/>
    <w:basedOn w:val="Normalny"/>
    <w:link w:val="Nagwek33"/>
    <w:rsid w:val="00C60193"/>
    <w:pPr>
      <w:shd w:val="clear" w:color="auto" w:fill="FFFFFF"/>
      <w:spacing w:before="180" w:after="180" w:line="0" w:lineRule="atLeast"/>
      <w:outlineLvl w:val="2"/>
    </w:pPr>
    <w:rPr>
      <w:rFonts w:ascii="Candara" w:eastAsia="Candara" w:hAnsi="Candara" w:cs="Candara"/>
      <w:b/>
      <w:bCs/>
    </w:rPr>
  </w:style>
  <w:style w:type="paragraph" w:customStyle="1" w:styleId="Teksttreci110">
    <w:name w:val="Tekst treści (11)"/>
    <w:basedOn w:val="Normalny"/>
    <w:link w:val="Teksttreci11"/>
    <w:rsid w:val="00C60193"/>
    <w:pPr>
      <w:shd w:val="clear" w:color="auto" w:fill="FFFFFF"/>
      <w:spacing w:before="180" w:line="240" w:lineRule="exac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Teksttreci120">
    <w:name w:val="Tekst treści (12)"/>
    <w:basedOn w:val="Normalny"/>
    <w:link w:val="Teksttreci12"/>
    <w:rsid w:val="00C60193"/>
    <w:pPr>
      <w:shd w:val="clear" w:color="auto" w:fill="FFFFFF"/>
      <w:spacing w:line="168" w:lineRule="exact"/>
      <w:jc w:val="both"/>
    </w:pPr>
    <w:rPr>
      <w:rFonts w:ascii="Candara" w:eastAsia="Candara" w:hAnsi="Candara" w:cs="Candara"/>
      <w:sz w:val="17"/>
      <w:szCs w:val="17"/>
    </w:rPr>
  </w:style>
  <w:style w:type="paragraph" w:customStyle="1" w:styleId="Teksttreci130">
    <w:name w:val="Tekst treści (13)"/>
    <w:basedOn w:val="Normalny"/>
    <w:link w:val="Teksttreci13"/>
    <w:rsid w:val="00C60193"/>
    <w:pPr>
      <w:shd w:val="clear" w:color="auto" w:fill="FFFFFF"/>
      <w:spacing w:line="168" w:lineRule="exact"/>
      <w:jc w:val="both"/>
    </w:pPr>
    <w:rPr>
      <w:rFonts w:ascii="Candara" w:eastAsia="Candara" w:hAnsi="Candara" w:cs="Candara"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C60193"/>
    <w:pPr>
      <w:shd w:val="clear" w:color="auto" w:fill="FFFFFF"/>
      <w:spacing w:before="60" w:line="0" w:lineRule="atLeast"/>
      <w:jc w:val="both"/>
    </w:pPr>
    <w:rPr>
      <w:rFonts w:ascii="MS Gothic" w:eastAsia="MS Gothic" w:hAnsi="MS Gothic" w:cs="MS Gothic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C60193"/>
    <w:pPr>
      <w:shd w:val="clear" w:color="auto" w:fill="FFFFFF"/>
      <w:spacing w:before="300"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eksttreci150">
    <w:name w:val="Tekst treści (15)"/>
    <w:basedOn w:val="Normalny"/>
    <w:link w:val="Teksttreci15"/>
    <w:rsid w:val="00C60193"/>
    <w:pPr>
      <w:shd w:val="clear" w:color="auto" w:fill="FFFFFF"/>
      <w:spacing w:before="60" w:line="149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Nagwek220">
    <w:name w:val="Nagłówek #2 (2)"/>
    <w:basedOn w:val="Normalny"/>
    <w:link w:val="Nagwek22"/>
    <w:rsid w:val="00C60193"/>
    <w:pPr>
      <w:shd w:val="clear" w:color="auto" w:fill="FFFFFF"/>
      <w:spacing w:before="60" w:after="60" w:line="0" w:lineRule="atLeast"/>
      <w:jc w:val="both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C60193"/>
    <w:pPr>
      <w:shd w:val="clear" w:color="auto" w:fill="FFFFFF"/>
      <w:spacing w:before="60" w:after="180" w:line="216" w:lineRule="exact"/>
      <w:jc w:val="center"/>
    </w:pPr>
    <w:rPr>
      <w:rFonts w:ascii="Candara" w:eastAsia="Candara" w:hAnsi="Candara" w:cs="Candara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D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AppData/Local/Temp/FineReader12.00/media/image6.jp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5.jp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../AppData/Local/Temp/FineReader12.00/media/image2.jpe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AppData/Local/Temp/FineReader12.00/media/image4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2020-06-18T22:14:00Z</dcterms:created>
  <dcterms:modified xsi:type="dcterms:W3CDTF">2020-06-18T22:20:00Z</dcterms:modified>
</cp:coreProperties>
</file>