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711A" w:rsidRPr="00AC1D25" w:rsidRDefault="00AC1D25" w:rsidP="00AC1D25">
      <w:pPr>
        <w:jc w:val="both"/>
        <w:rPr>
          <w:b/>
          <w:sz w:val="48"/>
          <w:szCs w:val="48"/>
        </w:rPr>
      </w:pPr>
      <w:bookmarkStart w:id="0" w:name="bookmark1"/>
      <w:r w:rsidRPr="00AC1D25">
        <w:rPr>
          <w:b/>
          <w:sz w:val="48"/>
          <w:szCs w:val="48"/>
        </w:rPr>
        <w:t>P</w:t>
      </w:r>
      <w:r w:rsidR="008C17FC" w:rsidRPr="00AC1D25">
        <w:rPr>
          <w:b/>
          <w:sz w:val="48"/>
          <w:szCs w:val="48"/>
        </w:rPr>
        <w:t>rzetwornik</w:t>
      </w:r>
      <w:bookmarkEnd w:id="0"/>
    </w:p>
    <w:p w:rsidR="00AC1D25" w:rsidRDefault="00AC1D25" w:rsidP="00AC1D25">
      <w:pPr>
        <w:jc w:val="both"/>
      </w:pPr>
    </w:p>
    <w:p w:rsidR="00AC1D25" w:rsidRPr="00AC1D25" w:rsidRDefault="00AC1D25" w:rsidP="00AC1D25">
      <w:pPr>
        <w:jc w:val="both"/>
      </w:pPr>
    </w:p>
    <w:p w:rsidR="0085711A" w:rsidRPr="00AC1D25" w:rsidRDefault="008C17FC" w:rsidP="00AC1D25">
      <w:pPr>
        <w:jc w:val="both"/>
      </w:pPr>
      <w:r w:rsidRPr="00AC1D25">
        <w:t xml:space="preserve">Konwerter </w:t>
      </w:r>
      <w:r w:rsidRPr="00AC1D25">
        <w:t>jest urządzeniem przekształcającym daną wielkość w inną - według określonej zależności i z pewną dokładnością.</w:t>
      </w:r>
    </w:p>
    <w:p w:rsidR="0085711A" w:rsidRPr="00AC1D25" w:rsidRDefault="008C17FC" w:rsidP="00AC1D25">
      <w:pPr>
        <w:jc w:val="both"/>
      </w:pPr>
      <w:r w:rsidRPr="00AC1D25">
        <w:t xml:space="preserve">Zadaniem przetwornika jest przekształcanie słabego, trudnego w przesyłaniu sygnału z czujnika w formę </w:t>
      </w:r>
      <w:r w:rsidRPr="00AC1D25">
        <w:t>użyteczną w celu dalszego przetwarzania.</w:t>
      </w:r>
    </w:p>
    <w:p w:rsidR="0085711A" w:rsidRDefault="008C17FC" w:rsidP="00AC1D25">
      <w:pPr>
        <w:jc w:val="both"/>
      </w:pPr>
      <w:r w:rsidRPr="00AC1D25">
        <w:t>Najczęściej jest przekształcana wielkość fizyczna w wielkość elektryczną, taką jak na</w:t>
      </w:r>
      <w:r w:rsidRPr="00AC1D25">
        <w:softHyphen/>
        <w:t>pięcie czy prąd.</w:t>
      </w:r>
    </w:p>
    <w:p w:rsidR="00AC1D25" w:rsidRPr="00AC1D25" w:rsidRDefault="00AC1D25" w:rsidP="00AC1D25">
      <w:pPr>
        <w:jc w:val="both"/>
      </w:pPr>
    </w:p>
    <w:p w:rsidR="0085711A" w:rsidRDefault="008C17FC" w:rsidP="00AC1D25">
      <w:pPr>
        <w:jc w:val="both"/>
      </w:pPr>
      <w:r w:rsidRPr="00AC1D25">
        <w:t>Do przetworników wielkości fizycznych należą:</w:t>
      </w:r>
    </w:p>
    <w:p w:rsidR="00AC1D25" w:rsidRPr="00AC1D25" w:rsidRDefault="00AC1D25" w:rsidP="00AC1D25">
      <w:pPr>
        <w:jc w:val="both"/>
      </w:pPr>
    </w:p>
    <w:p w:rsidR="0085711A" w:rsidRPr="00AC1D25" w:rsidRDefault="008C17FC" w:rsidP="00AC1D25">
      <w:pPr>
        <w:jc w:val="both"/>
      </w:pPr>
      <w:r w:rsidRPr="00AC1D25">
        <w:t xml:space="preserve">• </w:t>
      </w:r>
      <w:r w:rsidRPr="00AC1D25">
        <w:t>Przetworniki fotoelektryczne.</w:t>
      </w:r>
    </w:p>
    <w:p w:rsidR="0085711A" w:rsidRPr="00AC1D25" w:rsidRDefault="008C17FC" w:rsidP="00AC1D25">
      <w:pPr>
        <w:jc w:val="both"/>
      </w:pPr>
      <w:r w:rsidRPr="00AC1D25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1.2pt;height:66pt">
            <v:imagedata r:id="rId7" r:href="rId8"/>
          </v:shape>
        </w:pict>
      </w:r>
    </w:p>
    <w:p w:rsidR="0085711A" w:rsidRPr="00AC1D25" w:rsidRDefault="0085711A" w:rsidP="00AC1D25">
      <w:pPr>
        <w:jc w:val="both"/>
      </w:pPr>
    </w:p>
    <w:p w:rsidR="0085711A" w:rsidRDefault="008C17FC" w:rsidP="00AC1D25">
      <w:pPr>
        <w:jc w:val="both"/>
        <w:rPr>
          <w:sz w:val="18"/>
          <w:szCs w:val="18"/>
        </w:rPr>
      </w:pPr>
      <w:r w:rsidRPr="00AC1D25">
        <w:rPr>
          <w:sz w:val="18"/>
          <w:szCs w:val="18"/>
        </w:rPr>
        <w:t>Fototranzystor</w:t>
      </w:r>
    </w:p>
    <w:p w:rsidR="00AC1D25" w:rsidRPr="00AC1D25" w:rsidRDefault="00AC1D25" w:rsidP="00AC1D25">
      <w:pPr>
        <w:jc w:val="both"/>
        <w:rPr>
          <w:sz w:val="18"/>
          <w:szCs w:val="18"/>
        </w:rPr>
      </w:pPr>
    </w:p>
    <w:p w:rsidR="0085711A" w:rsidRPr="00AC1D25" w:rsidRDefault="008C17FC" w:rsidP="00AC1D25">
      <w:pPr>
        <w:jc w:val="both"/>
        <w:rPr>
          <w:sz w:val="22"/>
          <w:szCs w:val="22"/>
        </w:rPr>
      </w:pPr>
      <w:r w:rsidRPr="00AC1D25">
        <w:rPr>
          <w:sz w:val="22"/>
          <w:szCs w:val="22"/>
        </w:rPr>
        <w:t>Fototranzystory to elementy optoelektroniczne złożone z trzech warstw półprzewod</w:t>
      </w:r>
      <w:r w:rsidRPr="00AC1D25">
        <w:rPr>
          <w:sz w:val="22"/>
          <w:szCs w:val="22"/>
        </w:rPr>
        <w:softHyphen/>
        <w:t>nika (n-p-n lub p-n-p), tak samo jak przy tranzystorach bipolar</w:t>
      </w:r>
      <w:r w:rsidRPr="00AC1D25">
        <w:rPr>
          <w:sz w:val="22"/>
          <w:szCs w:val="22"/>
        </w:rPr>
        <w:t xml:space="preserve">nych. Jednak sterowanie odbywa się przez </w:t>
      </w:r>
      <w:r w:rsidRPr="00AC1D25">
        <w:rPr>
          <w:sz w:val="22"/>
          <w:szCs w:val="22"/>
        </w:rPr>
        <w:lastRenderedPageBreak/>
        <w:t>zmianę oświetlenia bazy. Łączą więc w sobie właściwości fotodiody i wzmacniające działanie tranzystora. Kiedy na bazę tranzystora nie pada światło, z ko</w:t>
      </w:r>
      <w:r w:rsidRPr="00AC1D25">
        <w:rPr>
          <w:sz w:val="22"/>
          <w:szCs w:val="22"/>
        </w:rPr>
        <w:softHyphen/>
        <w:t xml:space="preserve">lektora do emitera płynie tzw. prąd ciemny </w:t>
      </w:r>
      <w:r w:rsidR="00AC1D25" w:rsidRPr="00AC1D25">
        <w:rPr>
          <w:sz w:val="22"/>
          <w:szCs w:val="22"/>
        </w:rPr>
        <w:t>I</w:t>
      </w:r>
      <w:r w:rsidR="00AC1D25" w:rsidRPr="00AC1D25">
        <w:rPr>
          <w:sz w:val="22"/>
          <w:szCs w:val="22"/>
          <w:vertAlign w:val="subscript"/>
        </w:rPr>
        <w:t>ce(0)</w:t>
      </w:r>
      <w:r w:rsidRPr="00AC1D25">
        <w:rPr>
          <w:sz w:val="22"/>
          <w:szCs w:val="22"/>
        </w:rPr>
        <w:t xml:space="preserve"> </w:t>
      </w:r>
      <w:r w:rsidRPr="00AC1D25">
        <w:rPr>
          <w:sz w:val="22"/>
          <w:szCs w:val="22"/>
        </w:rPr>
        <w:t xml:space="preserve">oczywiście </w:t>
      </w:r>
      <w:r w:rsidRPr="00AC1D25">
        <w:rPr>
          <w:sz w:val="22"/>
          <w:szCs w:val="22"/>
        </w:rPr>
        <w:t>przy zachowaniu odpowied</w:t>
      </w:r>
      <w:r w:rsidRPr="00AC1D25">
        <w:rPr>
          <w:sz w:val="22"/>
          <w:szCs w:val="22"/>
        </w:rPr>
        <w:softHyphen/>
        <w:t xml:space="preserve">niego napięcia </w:t>
      </w:r>
      <w:r w:rsidRPr="00AC1D25">
        <w:rPr>
          <w:sz w:val="22"/>
          <w:szCs w:val="22"/>
        </w:rPr>
        <w:t>U</w:t>
      </w:r>
      <w:r w:rsidRPr="00AC1D25">
        <w:rPr>
          <w:sz w:val="22"/>
          <w:szCs w:val="22"/>
          <w:vertAlign w:val="subscript"/>
        </w:rPr>
        <w:t>ce</w:t>
      </w:r>
      <w:r w:rsidRPr="00AC1D25">
        <w:rPr>
          <w:sz w:val="22"/>
          <w:szCs w:val="22"/>
        </w:rPr>
        <w:t xml:space="preserve"> oraz właściwej polaryzacji. Pod wpływem energii promieniowania nośniki mniejszościowe bazy przepływają do kolektora. Znacznie intensywniejszy jest jednak strumień elektronów przenikający złącze emiter-baza kierow</w:t>
      </w:r>
      <w:r w:rsidRPr="00AC1D25">
        <w:rPr>
          <w:sz w:val="22"/>
          <w:szCs w:val="22"/>
        </w:rPr>
        <w:t>any w stronę kolek</w:t>
      </w:r>
      <w:r w:rsidRPr="00AC1D25">
        <w:rPr>
          <w:sz w:val="22"/>
          <w:szCs w:val="22"/>
        </w:rPr>
        <w:softHyphen/>
        <w:t>tora. W ten sposób dochodzi do wewnętrznego wzmocnienia prądu fotoelektrycznego. Prąd jasny I</w:t>
      </w:r>
      <w:r w:rsidRPr="00AC1D25">
        <w:rPr>
          <w:sz w:val="22"/>
          <w:szCs w:val="22"/>
        </w:rPr>
        <w:t>CE</w:t>
      </w:r>
      <w:r w:rsidRPr="00AC1D25">
        <w:rPr>
          <w:sz w:val="22"/>
          <w:szCs w:val="22"/>
        </w:rPr>
        <w:t xml:space="preserve"> oświetlonego fototranzystora jest sumą prądu ciemnego i wzmocnionego prądu fotoelektrycznego, który zależy od strumienia światła.</w:t>
      </w:r>
    </w:p>
    <w:p w:rsidR="00AC1D25" w:rsidRPr="00AC1D25" w:rsidRDefault="00AC1D25" w:rsidP="00AC1D25">
      <w:pPr>
        <w:jc w:val="both"/>
      </w:pPr>
    </w:p>
    <w:p w:rsidR="0085711A" w:rsidRPr="00AC1D25" w:rsidRDefault="008C17FC" w:rsidP="00AC1D25">
      <w:pPr>
        <w:jc w:val="both"/>
      </w:pPr>
      <w:r w:rsidRPr="00AC1D25">
        <w:pict>
          <v:shape id="_x0000_i1026" type="#_x0000_t75" style="width:137.2pt;height:208pt">
            <v:imagedata r:id="rId9" r:href="rId10"/>
          </v:shape>
        </w:pict>
      </w:r>
    </w:p>
    <w:p w:rsidR="0085711A" w:rsidRPr="00AC1D25" w:rsidRDefault="008C17FC" w:rsidP="00AC1D25">
      <w:pPr>
        <w:jc w:val="both"/>
        <w:rPr>
          <w:sz w:val="18"/>
          <w:szCs w:val="18"/>
        </w:rPr>
      </w:pPr>
      <w:r w:rsidRPr="00AC1D25">
        <w:t xml:space="preserve"> </w:t>
      </w:r>
      <w:r w:rsidRPr="00AC1D25">
        <w:rPr>
          <w:sz w:val="18"/>
          <w:szCs w:val="18"/>
        </w:rPr>
        <w:t>Charakterystyka wyjściowa fototranzystora</w:t>
      </w:r>
    </w:p>
    <w:p w:rsidR="0085711A" w:rsidRPr="00AC1D25" w:rsidRDefault="008C17FC" w:rsidP="00AC1D25">
      <w:pPr>
        <w:jc w:val="both"/>
        <w:rPr>
          <w:sz w:val="18"/>
          <w:szCs w:val="18"/>
        </w:rPr>
      </w:pPr>
      <w:r w:rsidRPr="00AC1D25">
        <w:rPr>
          <w:sz w:val="18"/>
          <w:szCs w:val="18"/>
        </w:rPr>
        <w:t>E</w:t>
      </w:r>
      <w:r w:rsidRPr="00AC1D25">
        <w:rPr>
          <w:sz w:val="18"/>
          <w:szCs w:val="18"/>
          <w:vertAlign w:val="subscript"/>
        </w:rPr>
        <w:t>v</w:t>
      </w:r>
      <w:r w:rsidRPr="00AC1D25">
        <w:rPr>
          <w:sz w:val="18"/>
          <w:szCs w:val="18"/>
        </w:rPr>
        <w:t xml:space="preserve"> - natężenie oświetlenia, P</w:t>
      </w:r>
      <w:r w:rsidRPr="00AC1D25">
        <w:rPr>
          <w:sz w:val="18"/>
          <w:szCs w:val="18"/>
          <w:vertAlign w:val="subscript"/>
        </w:rPr>
        <w:t>e</w:t>
      </w:r>
      <w:r w:rsidRPr="00AC1D25">
        <w:rPr>
          <w:sz w:val="18"/>
          <w:szCs w:val="18"/>
        </w:rPr>
        <w:t xml:space="preserve"> - moc promieniowania, I</w:t>
      </w:r>
      <w:r w:rsidR="00AC1D25">
        <w:rPr>
          <w:sz w:val="18"/>
          <w:szCs w:val="18"/>
          <w:vertAlign w:val="subscript"/>
        </w:rPr>
        <w:t>C</w:t>
      </w:r>
      <w:r w:rsidRPr="00AC1D25">
        <w:rPr>
          <w:sz w:val="18"/>
          <w:szCs w:val="18"/>
          <w:vertAlign w:val="subscript"/>
        </w:rPr>
        <w:t>E(e)</w:t>
      </w:r>
      <w:r w:rsidRPr="00AC1D25">
        <w:rPr>
          <w:sz w:val="18"/>
          <w:szCs w:val="18"/>
        </w:rPr>
        <w:t xml:space="preserve"> - prąd jasny kolektor-emiter</w:t>
      </w:r>
    </w:p>
    <w:p w:rsidR="0085711A" w:rsidRDefault="008C17FC" w:rsidP="00AC1D25">
      <w:pPr>
        <w:jc w:val="both"/>
      </w:pPr>
      <w:r w:rsidRPr="00AC1D25">
        <w:lastRenderedPageBreak/>
        <w:t xml:space="preserve">• </w:t>
      </w:r>
      <w:r w:rsidRPr="00AC1D25">
        <w:t>Przetworniki termoelektryczne.</w:t>
      </w:r>
    </w:p>
    <w:p w:rsidR="00AC1D25" w:rsidRPr="00AC1D25" w:rsidRDefault="00AC1D25" w:rsidP="00AC1D25">
      <w:pPr>
        <w:jc w:val="both"/>
      </w:pPr>
    </w:p>
    <w:p w:rsidR="0085711A" w:rsidRPr="00AC1D25" w:rsidRDefault="008C17FC" w:rsidP="00AC1D25">
      <w:pPr>
        <w:jc w:val="both"/>
      </w:pPr>
      <w:r w:rsidRPr="00AC1D25">
        <w:pict>
          <v:shape id="_x0000_i1027" type="#_x0000_t75" style="width:139.2pt;height:50pt">
            <v:imagedata r:id="rId11" r:href="rId12"/>
          </v:shape>
        </w:pict>
      </w:r>
    </w:p>
    <w:p w:rsidR="0085711A" w:rsidRPr="00AC1D25" w:rsidRDefault="0085711A" w:rsidP="00AC1D25">
      <w:pPr>
        <w:jc w:val="both"/>
      </w:pPr>
    </w:p>
    <w:p w:rsidR="0085711A" w:rsidRDefault="008C17FC" w:rsidP="00AC1D25">
      <w:pPr>
        <w:jc w:val="both"/>
        <w:rPr>
          <w:sz w:val="18"/>
          <w:szCs w:val="18"/>
        </w:rPr>
      </w:pPr>
      <w:r w:rsidRPr="00AC1D25">
        <w:rPr>
          <w:sz w:val="18"/>
          <w:szCs w:val="18"/>
        </w:rPr>
        <w:t>Termistor</w:t>
      </w:r>
    </w:p>
    <w:p w:rsidR="00AC1D25" w:rsidRPr="00AC1D25" w:rsidRDefault="00AC1D25" w:rsidP="00AC1D25">
      <w:pPr>
        <w:jc w:val="both"/>
        <w:rPr>
          <w:sz w:val="18"/>
          <w:szCs w:val="18"/>
        </w:rPr>
      </w:pPr>
    </w:p>
    <w:p w:rsidR="0085711A" w:rsidRPr="00AC1D25" w:rsidRDefault="00AC1D25" w:rsidP="00AC1D25">
      <w:pPr>
        <w:jc w:val="both"/>
      </w:pPr>
      <w:r>
        <w:t>Termistor</w:t>
      </w:r>
      <w:r w:rsidR="008C17FC" w:rsidRPr="00AC1D25">
        <w:t xml:space="preserve"> to element elektroniczny, którego rezystancja zależy od </w:t>
      </w:r>
      <w:r w:rsidR="008C17FC" w:rsidRPr="00AC1D25">
        <w:t>temperatu</w:t>
      </w:r>
      <w:r w:rsidR="008C17FC" w:rsidRPr="00AC1D25">
        <w:softHyphen/>
        <w:t>ry. Wyróżnia się następujące typy termistorów:</w:t>
      </w:r>
    </w:p>
    <w:p w:rsidR="0085711A" w:rsidRPr="00AC1D25" w:rsidRDefault="008C17FC" w:rsidP="00AC1D25">
      <w:pPr>
        <w:pStyle w:val="Akapitzlist"/>
        <w:numPr>
          <w:ilvl w:val="0"/>
          <w:numId w:val="3"/>
        </w:numPr>
        <w:jc w:val="both"/>
      </w:pPr>
      <w:r w:rsidRPr="00AC1D25">
        <w:t xml:space="preserve">NTC </w:t>
      </w:r>
      <w:r w:rsidRPr="00AC1D25">
        <w:t xml:space="preserve">(ang. </w:t>
      </w:r>
      <w:r w:rsidRPr="00AC1D25">
        <w:rPr>
          <w:i/>
        </w:rPr>
        <w:t>Negative Temperaturę Coefficient</w:t>
      </w:r>
      <w:r w:rsidRPr="00AC1D25">
        <w:t>)</w:t>
      </w:r>
      <w:r w:rsidRPr="00AC1D25">
        <w:t xml:space="preserve"> - o ujemnym współczynniku temperaturo</w:t>
      </w:r>
      <w:r w:rsidRPr="00AC1D25">
        <w:softHyphen/>
        <w:t>wym - wzrost temperatury powoduje zmniejszanie się rezystancji;</w:t>
      </w:r>
    </w:p>
    <w:p w:rsidR="0085711A" w:rsidRPr="00AC1D25" w:rsidRDefault="008C17FC" w:rsidP="00AC1D25">
      <w:pPr>
        <w:pStyle w:val="Akapitzlist"/>
        <w:numPr>
          <w:ilvl w:val="0"/>
          <w:numId w:val="3"/>
        </w:numPr>
        <w:jc w:val="both"/>
      </w:pPr>
      <w:r w:rsidRPr="00AC1D25">
        <w:t xml:space="preserve">PTC </w:t>
      </w:r>
      <w:r w:rsidRPr="00AC1D25">
        <w:t xml:space="preserve">(ang. </w:t>
      </w:r>
      <w:r w:rsidRPr="00AC1D25">
        <w:rPr>
          <w:i/>
        </w:rPr>
        <w:t>Positive Temperaturę Coefficient</w:t>
      </w:r>
      <w:r w:rsidRPr="00AC1D25">
        <w:t>)</w:t>
      </w:r>
      <w:r w:rsidRPr="00AC1D25">
        <w:t xml:space="preserve"> inaczej p</w:t>
      </w:r>
      <w:r w:rsidRPr="00AC1D25">
        <w:t>ozystor - o dodatnim współczynni</w:t>
      </w:r>
      <w:r w:rsidRPr="00AC1D25">
        <w:softHyphen/>
        <w:t>ku temperaturowym - wzrost temperatury powoduje wzrost rezystancji;</w:t>
      </w:r>
    </w:p>
    <w:p w:rsidR="0085711A" w:rsidRPr="00AC1D25" w:rsidRDefault="008C17FC" w:rsidP="00AC1D25">
      <w:pPr>
        <w:pStyle w:val="Akapitzlist"/>
        <w:numPr>
          <w:ilvl w:val="0"/>
          <w:numId w:val="3"/>
        </w:numPr>
        <w:jc w:val="both"/>
      </w:pPr>
      <w:r w:rsidRPr="00AC1D25">
        <w:t xml:space="preserve">CTR </w:t>
      </w:r>
      <w:r w:rsidRPr="00AC1D25">
        <w:t xml:space="preserve">(ang. </w:t>
      </w:r>
      <w:r w:rsidRPr="00AC1D25">
        <w:rPr>
          <w:i/>
        </w:rPr>
        <w:t>Critical Temperaturę Resistor</w:t>
      </w:r>
      <w:r w:rsidRPr="00AC1D25">
        <w:t>)</w:t>
      </w:r>
      <w:r w:rsidRPr="00AC1D25">
        <w:t xml:space="preserve"> - o skokowej zmianie rezystancji - wzrost tem</w:t>
      </w:r>
      <w:r w:rsidRPr="00AC1D25">
        <w:softHyphen/>
        <w:t xml:space="preserve">peratury powyżej określonej powoduje gwałtowny wzrost (termistory </w:t>
      </w:r>
      <w:r w:rsidRPr="00AC1D25">
        <w:t>polimerowe) lub spadek (termistory ceramiczne) rezystancji.</w:t>
      </w:r>
    </w:p>
    <w:p w:rsidR="0085711A" w:rsidRPr="00AC1D25" w:rsidRDefault="008C17FC" w:rsidP="00AC1D25">
      <w:pPr>
        <w:jc w:val="both"/>
      </w:pPr>
      <w:r w:rsidRPr="00AC1D25">
        <w:t>Podstawowe parametry termistorów:</w:t>
      </w:r>
    </w:p>
    <w:p w:rsidR="0085711A" w:rsidRPr="00AC1D25" w:rsidRDefault="008C17FC" w:rsidP="00AC1D25">
      <w:pPr>
        <w:pStyle w:val="Akapitzlist"/>
        <w:numPr>
          <w:ilvl w:val="0"/>
          <w:numId w:val="4"/>
        </w:numPr>
        <w:jc w:val="both"/>
      </w:pPr>
      <w:r w:rsidRPr="00AC1D25">
        <w:t>R</w:t>
      </w:r>
      <w:r w:rsidRPr="00AC1D25">
        <w:t xml:space="preserve"> - rezystancja nominalna, znormalizowana jest zazwyczaj podawana w temperaturze 25°C jako R</w:t>
      </w:r>
      <w:r w:rsidRPr="00AC1D25">
        <w:rPr>
          <w:vertAlign w:val="subscript"/>
        </w:rPr>
        <w:t>25</w:t>
      </w:r>
      <w:r w:rsidRPr="00AC1D25">
        <w:t>;</w:t>
      </w:r>
    </w:p>
    <w:p w:rsidR="0085711A" w:rsidRPr="00AC1D25" w:rsidRDefault="008C17FC" w:rsidP="00AC1D25">
      <w:pPr>
        <w:pStyle w:val="Akapitzlist"/>
        <w:numPr>
          <w:ilvl w:val="0"/>
          <w:numId w:val="4"/>
        </w:numPr>
        <w:jc w:val="both"/>
      </w:pPr>
      <w:r w:rsidRPr="00AC1D25">
        <w:rPr>
          <w:rFonts w:ascii="Symbol" w:hAnsi="Symbol"/>
        </w:rPr>
        <w:t></w:t>
      </w:r>
      <w:r w:rsidRPr="00AC1D25">
        <w:t xml:space="preserve"> -</w:t>
      </w:r>
      <w:r w:rsidRPr="00AC1D25">
        <w:t xml:space="preserve"> TWR - temperaturowy współczynnik rezystancji (dla </w:t>
      </w:r>
      <w:r w:rsidRPr="00AC1D25">
        <w:lastRenderedPageBreak/>
        <w:t xml:space="preserve">termistorów </w:t>
      </w:r>
      <w:r w:rsidRPr="00AC1D25">
        <w:t>typu CTR podaje się temperaturę krytyczną);</w:t>
      </w:r>
    </w:p>
    <w:p w:rsidR="0085711A" w:rsidRPr="00AC1D25" w:rsidRDefault="008C17FC" w:rsidP="00AC1D25">
      <w:pPr>
        <w:pStyle w:val="Akapitzlist"/>
        <w:numPr>
          <w:ilvl w:val="0"/>
          <w:numId w:val="4"/>
        </w:numPr>
        <w:jc w:val="both"/>
      </w:pPr>
      <w:r w:rsidRPr="00AC1D25">
        <w:t>P -</w:t>
      </w:r>
      <w:r w:rsidRPr="00AC1D25">
        <w:t xml:space="preserve"> dopuszczalna moc;</w:t>
      </w:r>
    </w:p>
    <w:p w:rsidR="0085711A" w:rsidRPr="00AC1D25" w:rsidRDefault="008C17FC" w:rsidP="00AC1D25">
      <w:pPr>
        <w:pStyle w:val="Akapitzlist"/>
        <w:numPr>
          <w:ilvl w:val="0"/>
          <w:numId w:val="4"/>
        </w:numPr>
        <w:jc w:val="both"/>
      </w:pPr>
      <w:r w:rsidRPr="00AC1D25">
        <w:t>B</w:t>
      </w:r>
      <w:r w:rsidRPr="00AC1D25">
        <w:t xml:space="preserve"> - stała materiałowa (właściwość danej substancji wyrażona zwykle </w:t>
      </w:r>
      <w:r w:rsidRPr="00AC1D25">
        <w:t>w</w:t>
      </w:r>
      <w:r w:rsidR="00AC1D25">
        <w:t xml:space="preserve"> </w:t>
      </w:r>
      <w:r w:rsidRPr="00AC1D25">
        <w:t>kK-</w:t>
      </w:r>
      <w:r w:rsidR="00AC1D25">
        <w:t xml:space="preserve"> kilo</w:t>
      </w:r>
      <w:r w:rsidRPr="00AC1D25">
        <w:t>kelwinach);</w:t>
      </w:r>
    </w:p>
    <w:p w:rsidR="0085711A" w:rsidRPr="00AC1D25" w:rsidRDefault="008C17FC" w:rsidP="00AC1D25">
      <w:pPr>
        <w:pStyle w:val="Akapitzlist"/>
        <w:numPr>
          <w:ilvl w:val="0"/>
          <w:numId w:val="4"/>
        </w:numPr>
        <w:jc w:val="both"/>
      </w:pPr>
      <w:r w:rsidRPr="00AC1D25">
        <w:t>tolerancja.</w:t>
      </w:r>
    </w:p>
    <w:p w:rsidR="0085711A" w:rsidRPr="00AC1D25" w:rsidRDefault="008C17FC" w:rsidP="00AC1D25">
      <w:pPr>
        <w:jc w:val="both"/>
      </w:pPr>
      <w:r w:rsidRPr="00AC1D25">
        <w:t>W przypadku termistorów (z wyjątkiem typu CTR), dla niewielkich różnic temperatur, zal</w:t>
      </w:r>
      <w:r w:rsidRPr="00AC1D25">
        <w:t>eżność rezystancji od temperatury można uznać za liniową. Wyraża się ją wzorem:</w:t>
      </w:r>
    </w:p>
    <w:p w:rsidR="0085711A" w:rsidRPr="00AC1D25" w:rsidRDefault="00AC1D25" w:rsidP="00AC1D25">
      <w:pPr>
        <w:jc w:val="both"/>
        <w:rPr>
          <w:oMath/>
          <w:rFonts w:ascii="Cambria Math" w:hAnsi="Cambria Math"/>
        </w:rPr>
      </w:pPr>
      <m:oMathPara>
        <m:oMath>
          <m:r>
            <w:rPr>
              <w:rFonts w:ascii="Cambria Math" w:hAnsi="Cambria Math"/>
            </w:rPr>
            <m:t>R=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[1+α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T-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e>
          </m:d>
          <m:r>
            <w:rPr>
              <w:rFonts w:ascii="Cambria Math" w:hAnsi="Cambria Math"/>
            </w:rPr>
            <m:t>]</m:t>
          </m:r>
        </m:oMath>
      </m:oMathPara>
    </w:p>
    <w:p w:rsidR="0085711A" w:rsidRPr="00AC1D25" w:rsidRDefault="008C17FC" w:rsidP="00AC1D25">
      <w:pPr>
        <w:jc w:val="both"/>
      </w:pPr>
      <w:r w:rsidRPr="00AC1D25">
        <w:t>gdzie:</w:t>
      </w:r>
    </w:p>
    <w:p w:rsidR="0085711A" w:rsidRDefault="008C17FC" w:rsidP="00AC1D25">
      <w:pPr>
        <w:jc w:val="both"/>
        <w:rPr>
          <w:sz w:val="18"/>
          <w:szCs w:val="18"/>
        </w:rPr>
      </w:pPr>
      <w:r w:rsidRPr="00AC1D25">
        <w:rPr>
          <w:sz w:val="18"/>
          <w:szCs w:val="18"/>
        </w:rPr>
        <w:t>R</w:t>
      </w:r>
      <w:r w:rsidRPr="00AC1D25">
        <w:rPr>
          <w:sz w:val="18"/>
          <w:szCs w:val="18"/>
        </w:rPr>
        <w:t xml:space="preserve"> - rezystancja termistora w temperaturze T, </w:t>
      </w:r>
      <w:r w:rsidRPr="00AC1D25">
        <w:rPr>
          <w:sz w:val="18"/>
          <w:szCs w:val="18"/>
        </w:rPr>
        <w:t>R</w:t>
      </w:r>
      <w:r w:rsidRPr="00AC1D25">
        <w:rPr>
          <w:sz w:val="18"/>
          <w:szCs w:val="18"/>
          <w:vertAlign w:val="subscript"/>
        </w:rPr>
        <w:t>0</w:t>
      </w:r>
      <w:r w:rsidRPr="00AC1D25">
        <w:rPr>
          <w:sz w:val="18"/>
          <w:szCs w:val="18"/>
        </w:rPr>
        <w:t>-</w:t>
      </w:r>
      <w:r w:rsidRPr="00AC1D25">
        <w:rPr>
          <w:sz w:val="18"/>
          <w:szCs w:val="18"/>
        </w:rPr>
        <w:t xml:space="preserve"> rezystancja w temperaturze odniesienia T</w:t>
      </w:r>
      <w:r w:rsidRPr="00AC1D25">
        <w:rPr>
          <w:sz w:val="18"/>
          <w:szCs w:val="18"/>
          <w:vertAlign w:val="subscript"/>
        </w:rPr>
        <w:t>0</w:t>
      </w:r>
      <w:r w:rsidRPr="00AC1D25">
        <w:rPr>
          <w:sz w:val="18"/>
          <w:szCs w:val="18"/>
        </w:rPr>
        <w:t xml:space="preserve">, </w:t>
      </w:r>
      <w:r w:rsidRPr="00AC1D25">
        <w:rPr>
          <w:sz w:val="18"/>
          <w:szCs w:val="18"/>
        </w:rPr>
        <w:t>a</w:t>
      </w:r>
      <w:r w:rsidRPr="00AC1D25">
        <w:rPr>
          <w:sz w:val="18"/>
          <w:szCs w:val="18"/>
        </w:rPr>
        <w:t xml:space="preserve"> - współczynnik temperaturowy termistora.</w:t>
      </w:r>
    </w:p>
    <w:p w:rsidR="00AC1D25" w:rsidRPr="00AC1D25" w:rsidRDefault="00AC1D25" w:rsidP="00AC1D25">
      <w:pPr>
        <w:jc w:val="both"/>
        <w:rPr>
          <w:sz w:val="18"/>
          <w:szCs w:val="18"/>
        </w:rPr>
      </w:pPr>
    </w:p>
    <w:p w:rsidR="0085711A" w:rsidRPr="00AC1D25" w:rsidRDefault="00AC1D25" w:rsidP="00AC1D25">
      <w:pPr>
        <w:jc w:val="both"/>
      </w:pPr>
      <w:r w:rsidRPr="00AC1D25">
        <w:pict>
          <v:shape id="_x0000_s1029" type="#_x0000_t75" style="position:absolute;left:0;text-align:left;margin-left:45.85pt;margin-top:25.7pt;width:163.7pt;height:35.5pt;z-index:-125829376;mso-wrap-distance-left:5pt;mso-wrap-distance-right:6.7pt;mso-wrap-distance-bottom:.1pt;mso-position-horizontal-relative:margin" wrapcoords="0 0 21600 0 21600 21600 0 21600 0 0">
            <v:imagedata r:id="rId13" o:title="image4"/>
            <w10:wrap type="square" side="right" anchorx="margin"/>
          </v:shape>
        </w:pict>
      </w:r>
      <w:r w:rsidR="008C17FC" w:rsidRPr="00AC1D25">
        <w:t xml:space="preserve">• </w:t>
      </w:r>
      <w:r w:rsidR="008C17FC" w:rsidRPr="00AC1D25">
        <w:t>Przetworniki</w:t>
      </w:r>
      <w:r w:rsidR="008C17FC" w:rsidRPr="00AC1D25">
        <w:t xml:space="preserve"> tensometryczne.</w:t>
      </w:r>
    </w:p>
    <w:p w:rsidR="00AC1D25" w:rsidRDefault="00AC1D25" w:rsidP="00AC1D25">
      <w:pPr>
        <w:jc w:val="both"/>
      </w:pPr>
    </w:p>
    <w:p w:rsidR="00AC1D25" w:rsidRDefault="00AC1D25" w:rsidP="00AC1D25">
      <w:pPr>
        <w:jc w:val="both"/>
      </w:pPr>
    </w:p>
    <w:p w:rsidR="00AC1D25" w:rsidRDefault="00AC1D25" w:rsidP="00AC1D25">
      <w:pPr>
        <w:jc w:val="both"/>
      </w:pPr>
    </w:p>
    <w:p w:rsidR="0085711A" w:rsidRPr="00AC1D25" w:rsidRDefault="008C17FC" w:rsidP="00AC1D25">
      <w:pPr>
        <w:jc w:val="both"/>
        <w:rPr>
          <w:sz w:val="18"/>
          <w:szCs w:val="18"/>
        </w:rPr>
      </w:pPr>
      <w:r w:rsidRPr="00AC1D25">
        <w:rPr>
          <w:sz w:val="18"/>
          <w:szCs w:val="18"/>
        </w:rPr>
        <w:t>Tensometr metalowy</w:t>
      </w:r>
    </w:p>
    <w:p w:rsidR="0085711A" w:rsidRPr="00AC1D25" w:rsidRDefault="008C17FC" w:rsidP="00AC1D25">
      <w:pPr>
        <w:jc w:val="both"/>
      </w:pPr>
      <w:r w:rsidRPr="00AC1D25">
        <w:t>Tensometr to czujnik służący do pomiaru naprężeń elementów konstrukcji mechanicz</w:t>
      </w:r>
      <w:r w:rsidRPr="00AC1D25">
        <w:softHyphen/>
        <w:t>nych. Nakleja się go specjalnym klejem w miejscach, w których dochodzi do odkształceń. Najczęściej stosowane są tensometry opor</w:t>
      </w:r>
      <w:r w:rsidRPr="00AC1D25">
        <w:t xml:space="preserve">owe zmieniające swoją rezystancję wskutek zmiany rozmiarów w granicach odkształceń sprężystych, tj. po usunięciu naprężenia drut wraca do poprzedniej długości. Zbudowane są z bardzo cienkich </w:t>
      </w:r>
      <w:r w:rsidRPr="00AC1D25">
        <w:lastRenderedPageBreak/>
        <w:t>odcinków folii metalowej lub bardzo cienkiego drutu.</w:t>
      </w:r>
    </w:p>
    <w:p w:rsidR="0085711A" w:rsidRPr="00AC1D25" w:rsidRDefault="0085711A" w:rsidP="00AC1D25">
      <w:pPr>
        <w:jc w:val="both"/>
      </w:pPr>
      <w:r w:rsidRPr="00AC1D25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188.65pt;margin-top:60.2pt;width:120.25pt;height:12.5pt;z-index:-125829375;mso-wrap-distance-left:68.65pt;mso-wrap-distance-right:86.15pt;mso-position-horizontal-relative:margin" filled="f" stroked="f">
            <v:textbox style="mso-fit-shape-to-text:t" inset="0,0,0,0">
              <w:txbxContent>
                <w:p w:rsidR="0085711A" w:rsidRDefault="008C17FC">
                  <w:pPr>
                    <w:pStyle w:val="Podpisobrazu"/>
                    <w:shd w:val="clear" w:color="auto" w:fill="auto"/>
                    <w:spacing w:line="180" w:lineRule="exact"/>
                  </w:pPr>
                  <w:r>
                    <w:t>Rezonator kwarcowy</w:t>
                  </w:r>
                </w:p>
              </w:txbxContent>
            </v:textbox>
            <w10:wrap type="topAndBottom" anchorx="margin"/>
          </v:shape>
        </w:pict>
      </w:r>
      <w:r w:rsidRPr="00AC1D25">
        <w:pict>
          <v:shape id="_x0000_s1031" type="#_x0000_t75" style="position:absolute;left:0;text-align:left;margin-left:68.65pt;margin-top:24.7pt;width:109.9pt;height:46.55pt;z-index:-125829374;mso-wrap-distance-left:68.65pt;mso-wrap-distance-right:86.15pt;mso-position-horizontal-relative:margin">
            <v:imagedata r:id="rId14" o:title="image5"/>
            <w10:wrap type="topAndBottom" anchorx="margin"/>
          </v:shape>
        </w:pict>
      </w:r>
      <w:r w:rsidR="008C17FC" w:rsidRPr="00AC1D25">
        <w:t xml:space="preserve">• </w:t>
      </w:r>
      <w:r w:rsidR="008C17FC" w:rsidRPr="00AC1D25">
        <w:t>Przetworniki piezoelektryczne.</w:t>
      </w:r>
    </w:p>
    <w:p w:rsidR="0085711A" w:rsidRDefault="0085711A" w:rsidP="00AC1D25">
      <w:pPr>
        <w:jc w:val="both"/>
      </w:pPr>
      <w:r w:rsidRPr="00AC1D25">
        <w:pict>
          <v:shape id="_x0000_s1032" type="#_x0000_t202" style="position:absolute;left:0;text-align:left;margin-left:25.2pt;margin-top:55.2pt;width:197.3pt;height:171.6pt;z-index:-125829373;mso-wrap-distance-left:25.2pt;mso-wrap-distance-right:172.55pt;mso-position-horizontal-relative:margin" wrapcoords="5859 0 6516 0 6516 1087 21600 2992 21600 21600 0 21600 0 2992 5859 1087 5859 0" filled="f" stroked="f">
            <v:textbox style="mso-fit-shape-to-text:t" inset="0,0,0,0">
              <w:txbxContent>
                <w:p w:rsidR="0085711A" w:rsidRDefault="0085711A">
                  <w:pPr>
                    <w:pStyle w:val="Podpisobrazu2"/>
                    <w:shd w:val="clear" w:color="auto" w:fill="auto"/>
                    <w:spacing w:line="170" w:lineRule="exact"/>
                  </w:pPr>
                </w:p>
                <w:p w:rsidR="0085711A" w:rsidRDefault="0085711A">
                  <w:pPr>
                    <w:jc w:val="center"/>
                    <w:rPr>
                      <w:sz w:val="2"/>
                      <w:szCs w:val="2"/>
                    </w:rPr>
                  </w:pPr>
                </w:p>
              </w:txbxContent>
            </v:textbox>
            <w10:wrap type="topAndBottom" anchorx="margin"/>
          </v:shape>
        </w:pict>
      </w:r>
      <w:r w:rsidR="008C17FC" w:rsidRPr="00AC1D25">
        <w:t xml:space="preserve">Przetworniki piezoelektryczne wykorzystują zjawisko piezoelektryczne </w:t>
      </w:r>
      <w:r w:rsidR="008C17FC" w:rsidRPr="00AC1D25">
        <w:t>polegające na powstawaniu ładunku elektrostatycznego na ściankach płytki, np. kwarcu lub turmalinu, wyciętej w odpowiedniej płaszczyźnie kryształu poprzez zmianę wymiarów geometrycz</w:t>
      </w:r>
      <w:r w:rsidR="008C17FC" w:rsidRPr="00AC1D25">
        <w:softHyphen/>
        <w:t>nych płytki (rozciąganie, ściskanie).</w:t>
      </w:r>
    </w:p>
    <w:p w:rsidR="00F21521" w:rsidRDefault="00F21521" w:rsidP="00AC1D25">
      <w:pPr>
        <w:jc w:val="both"/>
      </w:pPr>
    </w:p>
    <w:p w:rsidR="00F21521" w:rsidRPr="00AC1D25" w:rsidRDefault="00F21521" w:rsidP="00AC1D25">
      <w:pPr>
        <w:jc w:val="both"/>
      </w:pPr>
      <w:r>
        <w:rPr>
          <w:noProof/>
          <w:lang w:bidi="ar-SA"/>
        </w:rPr>
        <w:drawing>
          <wp:inline distT="0" distB="0" distL="0" distR="0">
            <wp:extent cx="2498090" cy="2182495"/>
            <wp:effectExtent l="19050" t="0" r="0" b="0"/>
            <wp:docPr id="29" name="Obraz 29" descr="C:\Users\mskub\AppData\Local\Temp\FineReader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mskub\AppData\Local\Temp\FineReader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90" cy="2182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11A" w:rsidRPr="00F21521" w:rsidRDefault="008C17FC" w:rsidP="00AC1D25">
      <w:pPr>
        <w:jc w:val="both"/>
        <w:rPr>
          <w:sz w:val="18"/>
          <w:szCs w:val="18"/>
        </w:rPr>
        <w:sectPr w:rsidR="0085711A" w:rsidRPr="00F21521" w:rsidSect="00AC1D25">
          <w:pgSz w:w="8400" w:h="11900"/>
          <w:pgMar w:top="993" w:right="745" w:bottom="851" w:left="851" w:header="0" w:footer="3" w:gutter="0"/>
          <w:cols w:space="720"/>
          <w:noEndnote/>
          <w:docGrid w:linePitch="360"/>
        </w:sectPr>
      </w:pPr>
      <w:r w:rsidRPr="00F21521">
        <w:rPr>
          <w:sz w:val="18"/>
          <w:szCs w:val="18"/>
        </w:rPr>
        <w:t>Kr</w:t>
      </w:r>
      <w:r w:rsidRPr="00F21521">
        <w:rPr>
          <w:sz w:val="18"/>
          <w:szCs w:val="18"/>
        </w:rPr>
        <w:t>yształ kwarcu i wycięta z niego płytka</w:t>
      </w:r>
    </w:p>
    <w:p w:rsidR="0085711A" w:rsidRPr="00AC1D25" w:rsidRDefault="0085711A" w:rsidP="00AC1D25">
      <w:pPr>
        <w:jc w:val="both"/>
      </w:pPr>
    </w:p>
    <w:p w:rsidR="0085711A" w:rsidRPr="00AC1D25" w:rsidRDefault="0085711A" w:rsidP="00AC1D25">
      <w:pPr>
        <w:jc w:val="both"/>
      </w:pPr>
    </w:p>
    <w:p w:rsidR="0085711A" w:rsidRPr="00AC1D25" w:rsidRDefault="0085711A" w:rsidP="00AC1D25">
      <w:pPr>
        <w:jc w:val="both"/>
        <w:sectPr w:rsidR="0085711A" w:rsidRPr="00AC1D25" w:rsidSect="00AC1D25">
          <w:headerReference w:type="default" r:id="rId16"/>
          <w:headerReference w:type="first" r:id="rId17"/>
          <w:pgSz w:w="8400" w:h="11900"/>
          <w:pgMar w:top="658" w:right="745" w:bottom="85" w:left="851" w:header="0" w:footer="3" w:gutter="0"/>
          <w:cols w:space="720"/>
          <w:noEndnote/>
          <w:titlePg/>
          <w:docGrid w:linePitch="360"/>
        </w:sectPr>
      </w:pPr>
    </w:p>
    <w:p w:rsidR="00F21521" w:rsidRDefault="00F21521" w:rsidP="00AC1D25">
      <w:pPr>
        <w:jc w:val="both"/>
      </w:pPr>
      <w:r>
        <w:rPr>
          <w:noProof/>
          <w:lang w:bidi="ar-SA"/>
        </w:rPr>
        <w:lastRenderedPageBreak/>
        <w:drawing>
          <wp:inline distT="0" distB="0" distL="0" distR="0">
            <wp:extent cx="3703864" cy="2103250"/>
            <wp:effectExtent l="19050" t="0" r="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864" cy="210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11A" w:rsidRPr="00F21521" w:rsidRDefault="008C17FC" w:rsidP="00AC1D25">
      <w:pPr>
        <w:jc w:val="both"/>
        <w:rPr>
          <w:sz w:val="18"/>
          <w:szCs w:val="18"/>
        </w:rPr>
      </w:pPr>
      <w:r w:rsidRPr="00F21521">
        <w:rPr>
          <w:sz w:val="18"/>
          <w:szCs w:val="18"/>
        </w:rPr>
        <w:t xml:space="preserve"> </w:t>
      </w:r>
      <w:r w:rsidRPr="00F21521">
        <w:rPr>
          <w:sz w:val="18"/>
          <w:szCs w:val="18"/>
        </w:rPr>
        <w:t>Efekt piezoelektryczny podczas ściskania i rozciągania płytki o cięciu X: a) wzdłuż osi X, b) wzdłuż osi Y</w:t>
      </w:r>
    </w:p>
    <w:p w:rsidR="0085711A" w:rsidRPr="00AC1D25" w:rsidRDefault="008C17FC" w:rsidP="00AC1D25">
      <w:pPr>
        <w:jc w:val="both"/>
      </w:pPr>
      <w:r w:rsidRPr="00AC1D25">
        <w:t>Gęstość ładunku jest opisana zależnością:</w:t>
      </w:r>
    </w:p>
    <w:p w:rsidR="0085711A" w:rsidRPr="00AC1D25" w:rsidRDefault="008C17FC" w:rsidP="00F21521">
      <w:pPr>
        <w:jc w:val="center"/>
      </w:pPr>
      <w:r w:rsidRPr="00AC1D25">
        <w:t>Q = k</w:t>
      </w:r>
      <w:r w:rsidRPr="00F21521">
        <w:rPr>
          <w:vertAlign w:val="subscript"/>
        </w:rPr>
        <w:t>p</w:t>
      </w:r>
      <w:r w:rsidRPr="00AC1D25">
        <w:t>F</w:t>
      </w:r>
    </w:p>
    <w:p w:rsidR="0085711A" w:rsidRPr="00AC1D25" w:rsidRDefault="008C17FC" w:rsidP="00AC1D25">
      <w:pPr>
        <w:jc w:val="both"/>
      </w:pPr>
      <w:r w:rsidRPr="00AC1D25">
        <w:t>gdzie:</w:t>
      </w:r>
    </w:p>
    <w:p w:rsidR="0085711A" w:rsidRPr="00F21521" w:rsidRDefault="008C17FC" w:rsidP="00AC1D25">
      <w:pPr>
        <w:jc w:val="both"/>
        <w:rPr>
          <w:sz w:val="18"/>
          <w:szCs w:val="18"/>
        </w:rPr>
      </w:pPr>
      <w:r w:rsidRPr="00AC1D25">
        <w:t xml:space="preserve">• </w:t>
      </w:r>
      <w:r w:rsidRPr="00F21521">
        <w:rPr>
          <w:sz w:val="18"/>
          <w:szCs w:val="18"/>
        </w:rPr>
        <w:t xml:space="preserve">moduł piezoelektryczny </w:t>
      </w:r>
      <w:r w:rsidRPr="00F21521">
        <w:rPr>
          <w:sz w:val="18"/>
          <w:szCs w:val="18"/>
        </w:rPr>
        <w:t>k</w:t>
      </w:r>
      <w:r w:rsidRPr="00F21521">
        <w:rPr>
          <w:sz w:val="18"/>
          <w:szCs w:val="18"/>
        </w:rPr>
        <w:t>v</w:t>
      </w:r>
      <w:r w:rsidRPr="00F21521">
        <w:rPr>
          <w:sz w:val="18"/>
          <w:szCs w:val="18"/>
        </w:rPr>
        <w:t>:</w:t>
      </w:r>
    </w:p>
    <w:p w:rsidR="0085711A" w:rsidRPr="00F21521" w:rsidRDefault="008C17FC" w:rsidP="00AC1D25">
      <w:pPr>
        <w:jc w:val="both"/>
        <w:rPr>
          <w:sz w:val="18"/>
          <w:szCs w:val="18"/>
        </w:rPr>
      </w:pPr>
      <w:r w:rsidRPr="00F21521">
        <w:rPr>
          <w:sz w:val="18"/>
          <w:szCs w:val="18"/>
        </w:rPr>
        <w:t xml:space="preserve">dla kwarcu </w:t>
      </w:r>
      <w:r w:rsidRPr="00F21521">
        <w:rPr>
          <w:sz w:val="18"/>
          <w:szCs w:val="18"/>
        </w:rPr>
        <w:t>k</w:t>
      </w:r>
      <w:r w:rsidRPr="00F21521">
        <w:rPr>
          <w:sz w:val="18"/>
          <w:szCs w:val="18"/>
          <w:vertAlign w:val="subscript"/>
        </w:rPr>
        <w:t>p</w:t>
      </w:r>
      <w:r w:rsidR="00F21521" w:rsidRPr="00F21521">
        <w:rPr>
          <w:sz w:val="18"/>
          <w:szCs w:val="18"/>
        </w:rPr>
        <w:t xml:space="preserve"> = 2,2 </w:t>
      </w:r>
      <w:r w:rsidR="00F21521" w:rsidRPr="00F21521">
        <w:rPr>
          <w:rFonts w:hint="eastAsia"/>
          <w:sz w:val="18"/>
          <w:szCs w:val="18"/>
        </w:rPr>
        <w:t>∙</w:t>
      </w:r>
      <w:r w:rsidRPr="00F21521">
        <w:rPr>
          <w:sz w:val="18"/>
          <w:szCs w:val="18"/>
        </w:rPr>
        <w:t xml:space="preserve"> 10</w:t>
      </w:r>
      <w:r w:rsidRPr="00F21521">
        <w:rPr>
          <w:sz w:val="18"/>
          <w:szCs w:val="18"/>
          <w:vertAlign w:val="superscript"/>
        </w:rPr>
        <w:t>-12</w:t>
      </w:r>
      <w:r w:rsidRPr="00F21521">
        <w:rPr>
          <w:sz w:val="18"/>
          <w:szCs w:val="18"/>
        </w:rPr>
        <w:t xml:space="preserve"> </w:t>
      </w:r>
      <w:r w:rsidRPr="00F21521">
        <w:rPr>
          <w:sz w:val="18"/>
          <w:szCs w:val="18"/>
        </w:rPr>
        <w:t>C/N</w:t>
      </w:r>
    </w:p>
    <w:p w:rsidR="0085711A" w:rsidRPr="00F21521" w:rsidRDefault="008C17FC" w:rsidP="00AC1D25">
      <w:pPr>
        <w:jc w:val="both"/>
        <w:rPr>
          <w:sz w:val="18"/>
          <w:szCs w:val="18"/>
        </w:rPr>
      </w:pPr>
      <w:r w:rsidRPr="00F21521">
        <w:rPr>
          <w:sz w:val="18"/>
          <w:szCs w:val="18"/>
        </w:rPr>
        <w:t xml:space="preserve">dla turmalinu </w:t>
      </w:r>
      <w:r w:rsidRPr="00F21521">
        <w:rPr>
          <w:sz w:val="18"/>
          <w:szCs w:val="18"/>
        </w:rPr>
        <w:t>k</w:t>
      </w:r>
      <w:r w:rsidRPr="00F21521">
        <w:rPr>
          <w:sz w:val="18"/>
          <w:szCs w:val="18"/>
          <w:vertAlign w:val="subscript"/>
        </w:rPr>
        <w:t>p</w:t>
      </w:r>
      <w:r w:rsidRPr="00F21521">
        <w:rPr>
          <w:sz w:val="18"/>
          <w:szCs w:val="18"/>
        </w:rPr>
        <w:t>=</w:t>
      </w:r>
      <w:r w:rsidRPr="00F21521">
        <w:rPr>
          <w:sz w:val="18"/>
          <w:szCs w:val="18"/>
        </w:rPr>
        <w:t xml:space="preserve"> 5,9 • 10</w:t>
      </w:r>
      <w:r w:rsidRPr="00F21521">
        <w:rPr>
          <w:sz w:val="18"/>
          <w:szCs w:val="18"/>
          <w:vertAlign w:val="superscript"/>
        </w:rPr>
        <w:t>-12</w:t>
      </w:r>
      <w:r w:rsidRPr="00F21521">
        <w:rPr>
          <w:sz w:val="18"/>
          <w:szCs w:val="18"/>
        </w:rPr>
        <w:t xml:space="preserve"> </w:t>
      </w:r>
      <w:r w:rsidRPr="00F21521">
        <w:rPr>
          <w:sz w:val="18"/>
          <w:szCs w:val="18"/>
        </w:rPr>
        <w:t>C/N</w:t>
      </w:r>
    </w:p>
    <w:p w:rsidR="00F21521" w:rsidRDefault="00F21521" w:rsidP="00AC1D25">
      <w:pPr>
        <w:jc w:val="both"/>
      </w:pPr>
    </w:p>
    <w:p w:rsidR="0085711A" w:rsidRPr="00AC1D25" w:rsidRDefault="008C17FC" w:rsidP="00AC1D25">
      <w:pPr>
        <w:jc w:val="both"/>
      </w:pPr>
      <w:r w:rsidRPr="00AC1D25">
        <w:t>Siły są przykładane do płytki przy użyciu igły, kulki czy membrany.</w:t>
      </w:r>
    </w:p>
    <w:p w:rsidR="00F21521" w:rsidRDefault="00F21521" w:rsidP="00AC1D25">
      <w:pPr>
        <w:jc w:val="both"/>
      </w:pPr>
    </w:p>
    <w:p w:rsidR="0085711A" w:rsidRDefault="008C17FC" w:rsidP="00AC1D25">
      <w:pPr>
        <w:jc w:val="both"/>
      </w:pPr>
      <w:r w:rsidRPr="00AC1D25">
        <w:t>Występują również przetworniki wielkości elektrycznych. Za ich pomocą odbywa się konwersja wielkości elektrycznych. Mogą to być:</w:t>
      </w:r>
    </w:p>
    <w:p w:rsidR="00F21521" w:rsidRDefault="00F21521" w:rsidP="00AC1D25">
      <w:pPr>
        <w:jc w:val="both"/>
      </w:pPr>
    </w:p>
    <w:p w:rsidR="00F21521" w:rsidRPr="00AC1D25" w:rsidRDefault="00F21521" w:rsidP="00AC1D25">
      <w:pPr>
        <w:jc w:val="both"/>
      </w:pPr>
    </w:p>
    <w:p w:rsidR="0085711A" w:rsidRPr="00AC1D25" w:rsidRDefault="008C17FC" w:rsidP="00AC1D25">
      <w:pPr>
        <w:jc w:val="both"/>
      </w:pPr>
      <w:r w:rsidRPr="00AC1D25">
        <w:lastRenderedPageBreak/>
        <w:t xml:space="preserve">• </w:t>
      </w:r>
      <w:r w:rsidRPr="00AC1D25">
        <w:t>przetwornik napięcia;</w:t>
      </w:r>
    </w:p>
    <w:p w:rsidR="0085711A" w:rsidRPr="00AC1D25" w:rsidRDefault="008C17FC" w:rsidP="00AC1D25">
      <w:pPr>
        <w:jc w:val="both"/>
      </w:pPr>
      <w:r w:rsidRPr="00AC1D25">
        <w:tab/>
      </w:r>
      <w:r w:rsidRPr="00AC1D25">
        <w:tab/>
      </w:r>
      <w:r w:rsidR="00F21521">
        <w:rPr>
          <w:noProof/>
          <w:lang w:bidi="ar-SA"/>
        </w:rPr>
        <w:drawing>
          <wp:inline distT="0" distB="0" distL="0" distR="0">
            <wp:extent cx="4320540" cy="1995566"/>
            <wp:effectExtent l="19050" t="0" r="3810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1995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1D25">
        <w:tab/>
      </w:r>
      <w:r w:rsidRPr="00AC1D25">
        <w:tab/>
      </w:r>
      <w:r w:rsidRPr="00AC1D25">
        <w:tab/>
      </w:r>
      <w:r w:rsidRPr="00AC1D25">
        <w:tab/>
      </w:r>
      <w:r w:rsidRPr="00AC1D25">
        <w:tab/>
      </w:r>
    </w:p>
    <w:p w:rsidR="0085711A" w:rsidRDefault="008C17FC" w:rsidP="00AC1D25">
      <w:pPr>
        <w:jc w:val="both"/>
        <w:rPr>
          <w:sz w:val="18"/>
          <w:szCs w:val="18"/>
        </w:rPr>
      </w:pPr>
      <w:r w:rsidRPr="00F21521">
        <w:rPr>
          <w:sz w:val="18"/>
          <w:szCs w:val="18"/>
        </w:rPr>
        <w:t>Przetwornik napięcia:</w:t>
      </w:r>
      <w:r w:rsidRPr="00F21521">
        <w:rPr>
          <w:sz w:val="18"/>
          <w:szCs w:val="18"/>
        </w:rPr>
        <w:t xml:space="preserve"> a) stałego, b) zmiennego</w:t>
      </w:r>
    </w:p>
    <w:p w:rsidR="00F21521" w:rsidRPr="00F21521" w:rsidRDefault="00F21521" w:rsidP="00AC1D25">
      <w:pPr>
        <w:jc w:val="both"/>
        <w:rPr>
          <w:sz w:val="18"/>
          <w:szCs w:val="18"/>
        </w:rPr>
      </w:pPr>
    </w:p>
    <w:p w:rsidR="0085711A" w:rsidRDefault="008C17FC" w:rsidP="00AC1D25">
      <w:pPr>
        <w:jc w:val="both"/>
      </w:pPr>
      <w:r w:rsidRPr="00AC1D25">
        <w:t xml:space="preserve">• </w:t>
      </w:r>
      <w:r w:rsidRPr="00AC1D25">
        <w:t>przetwornik częstotliwości;</w:t>
      </w:r>
    </w:p>
    <w:p w:rsidR="00F21521" w:rsidRPr="00AC1D25" w:rsidRDefault="00F21521" w:rsidP="00AC1D25">
      <w:pPr>
        <w:jc w:val="both"/>
      </w:pPr>
    </w:p>
    <w:p w:rsidR="0085711A" w:rsidRPr="00AC1D25" w:rsidRDefault="008C17FC" w:rsidP="00AC1D25">
      <w:pPr>
        <w:jc w:val="both"/>
      </w:pPr>
      <w:r w:rsidRPr="00AC1D25">
        <w:pict>
          <v:shape id="_x0000_i1028" type="#_x0000_t75" style="width:147.2pt;height:130.8pt">
            <v:imagedata r:id="rId20" r:href="rId21"/>
          </v:shape>
        </w:pict>
      </w:r>
    </w:p>
    <w:p w:rsidR="0085711A" w:rsidRPr="00AC1D25" w:rsidRDefault="0085711A" w:rsidP="00AC1D25">
      <w:pPr>
        <w:jc w:val="both"/>
      </w:pPr>
    </w:p>
    <w:p w:rsidR="0085711A" w:rsidRPr="00F21521" w:rsidRDefault="008C17FC" w:rsidP="00AC1D25">
      <w:pPr>
        <w:jc w:val="both"/>
        <w:rPr>
          <w:sz w:val="18"/>
          <w:szCs w:val="18"/>
        </w:rPr>
      </w:pPr>
      <w:r w:rsidRPr="00F21521">
        <w:rPr>
          <w:sz w:val="18"/>
          <w:szCs w:val="18"/>
        </w:rPr>
        <w:t>Przetwornik częstotliwości</w:t>
      </w:r>
    </w:p>
    <w:p w:rsidR="00F21521" w:rsidRDefault="00F21521" w:rsidP="00AC1D25">
      <w:pPr>
        <w:jc w:val="both"/>
      </w:pPr>
    </w:p>
    <w:p w:rsidR="00F21521" w:rsidRDefault="00F21521" w:rsidP="00AC1D25">
      <w:pPr>
        <w:jc w:val="both"/>
      </w:pPr>
    </w:p>
    <w:p w:rsidR="0085711A" w:rsidRPr="00AC1D25" w:rsidRDefault="008C17FC" w:rsidP="00AC1D25">
      <w:pPr>
        <w:jc w:val="both"/>
      </w:pPr>
      <w:r w:rsidRPr="00AC1D25">
        <w:lastRenderedPageBreak/>
        <w:t>Standardowe wielkości napięć oraz prądów</w:t>
      </w:r>
      <w:r w:rsidRPr="00AC1D25">
        <w:t xml:space="preserve"> wejściowych / wyjściowych przetworników:</w:t>
      </w:r>
    </w:p>
    <w:p w:rsidR="0085711A" w:rsidRPr="00AC1D25" w:rsidRDefault="008C17FC" w:rsidP="00F21521">
      <w:pPr>
        <w:pStyle w:val="Akapitzlist"/>
        <w:numPr>
          <w:ilvl w:val="0"/>
          <w:numId w:val="5"/>
        </w:numPr>
        <w:jc w:val="both"/>
      </w:pPr>
      <w:r w:rsidRPr="00AC1D25">
        <w:t>4... 20 mA,</w:t>
      </w:r>
    </w:p>
    <w:p w:rsidR="0085711A" w:rsidRPr="00AC1D25" w:rsidRDefault="008C17FC" w:rsidP="00F21521">
      <w:pPr>
        <w:pStyle w:val="Akapitzlist"/>
        <w:numPr>
          <w:ilvl w:val="0"/>
          <w:numId w:val="5"/>
        </w:numPr>
        <w:jc w:val="both"/>
      </w:pPr>
      <w:r w:rsidRPr="00AC1D25">
        <w:t>0 ... 20 mA,</w:t>
      </w:r>
    </w:p>
    <w:p w:rsidR="0085711A" w:rsidRPr="00AC1D25" w:rsidRDefault="008C17FC" w:rsidP="00F21521">
      <w:pPr>
        <w:pStyle w:val="Akapitzlist"/>
        <w:numPr>
          <w:ilvl w:val="0"/>
          <w:numId w:val="5"/>
        </w:numPr>
        <w:jc w:val="both"/>
      </w:pPr>
      <w:r w:rsidRPr="00AC1D25">
        <w:t>0 ... 5 mA,</w:t>
      </w:r>
    </w:p>
    <w:p w:rsidR="0085711A" w:rsidRPr="00AC1D25" w:rsidRDefault="008C17FC" w:rsidP="00F21521">
      <w:pPr>
        <w:pStyle w:val="Akapitzlist"/>
        <w:numPr>
          <w:ilvl w:val="0"/>
          <w:numId w:val="5"/>
        </w:numPr>
        <w:jc w:val="both"/>
      </w:pPr>
      <w:r w:rsidRPr="00AC1D25">
        <w:t>1... 5 mA,</w:t>
      </w:r>
    </w:p>
    <w:p w:rsidR="0085711A" w:rsidRPr="00AC1D25" w:rsidRDefault="008C17FC" w:rsidP="00F21521">
      <w:pPr>
        <w:pStyle w:val="Akapitzlist"/>
        <w:numPr>
          <w:ilvl w:val="0"/>
          <w:numId w:val="5"/>
        </w:numPr>
        <w:jc w:val="both"/>
      </w:pPr>
      <w:r w:rsidRPr="00AC1D25">
        <w:t>0...10V,</w:t>
      </w:r>
    </w:p>
    <w:p w:rsidR="0085711A" w:rsidRPr="00AC1D25" w:rsidRDefault="008C17FC" w:rsidP="00F21521">
      <w:pPr>
        <w:pStyle w:val="Akapitzlist"/>
        <w:numPr>
          <w:ilvl w:val="0"/>
          <w:numId w:val="5"/>
        </w:numPr>
        <w:jc w:val="both"/>
      </w:pPr>
      <w:r w:rsidRPr="00AC1D25">
        <w:t>2 ... 10 V.</w:t>
      </w:r>
    </w:p>
    <w:p w:rsidR="0085711A" w:rsidRPr="00AC1D25" w:rsidRDefault="008C17FC" w:rsidP="00AC1D25">
      <w:pPr>
        <w:jc w:val="both"/>
      </w:pPr>
      <w:r w:rsidRPr="00AC1D25">
        <w:t>We wszystkich przypadkach do pracy przetwornika jest potrzebne zewnętrzne źródło zasilania. Przetworniki wielkości fizycznych działają na zasadz</w:t>
      </w:r>
      <w:r w:rsidRPr="00AC1D25">
        <w:t>ie zmiany - pod wpływem wielkości mierzonej - parametrów zasilania do nich doprowadzonego. Natomiast prze</w:t>
      </w:r>
      <w:r w:rsidRPr="00AC1D25">
        <w:softHyphen/>
        <w:t>tworniki wielkości elektrycznych potrzebują zasilania do układów elektronicznych, w któ</w:t>
      </w:r>
      <w:r w:rsidRPr="00AC1D25">
        <w:softHyphen/>
        <w:t>rych odbywa się konwersja danego sygnału wejściowego.</w:t>
      </w:r>
    </w:p>
    <w:sectPr w:rsidR="0085711A" w:rsidRPr="00AC1D25" w:rsidSect="00F21521">
      <w:type w:val="continuous"/>
      <w:pgSz w:w="8400" w:h="11900"/>
      <w:pgMar w:top="658" w:right="745" w:bottom="567" w:left="851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17FC" w:rsidRDefault="008C17FC" w:rsidP="0085711A">
      <w:r>
        <w:separator/>
      </w:r>
    </w:p>
  </w:endnote>
  <w:endnote w:type="continuationSeparator" w:id="1">
    <w:p w:rsidR="008C17FC" w:rsidRDefault="008C17FC" w:rsidP="008571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Franklin Gothic Heavy">
    <w:panose1 w:val="020B09030201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17FC" w:rsidRDefault="008C17FC"/>
  </w:footnote>
  <w:footnote w:type="continuationSeparator" w:id="1">
    <w:p w:rsidR="008C17FC" w:rsidRDefault="008C17FC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711A" w:rsidRDefault="0085711A">
    <w:pPr>
      <w:rPr>
        <w:sz w:val="2"/>
        <w:szCs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711A" w:rsidRDefault="0085711A">
    <w:pPr>
      <w:rPr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9F4494"/>
    <w:multiLevelType w:val="hybridMultilevel"/>
    <w:tmpl w:val="2A9062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F536B00"/>
    <w:multiLevelType w:val="multilevel"/>
    <w:tmpl w:val="70F4B72C"/>
    <w:lvl w:ilvl="0">
      <w:start w:val="1"/>
      <w:numFmt w:val="bullet"/>
      <w:lvlText w:val="-"/>
      <w:lvlJc w:val="left"/>
      <w:rPr>
        <w:rFonts w:ascii="Sylfaen" w:eastAsia="Sylfaen" w:hAnsi="Sylfaen" w:cs="Sylfaen"/>
        <w:b w:val="0"/>
        <w:bCs w:val="0"/>
        <w:i/>
        <w:iCs/>
        <w:smallCaps w:val="0"/>
        <w:strike w:val="0"/>
        <w:color w:val="000000"/>
        <w:spacing w:val="10"/>
        <w:w w:val="100"/>
        <w:position w:val="0"/>
        <w:sz w:val="19"/>
        <w:szCs w:val="19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59D9266E"/>
    <w:multiLevelType w:val="multilevel"/>
    <w:tmpl w:val="A8A08EC4"/>
    <w:lvl w:ilvl="0">
      <w:start w:val="1"/>
      <w:numFmt w:val="bullet"/>
      <w:lvlText w:val="•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F422763"/>
    <w:multiLevelType w:val="hybridMultilevel"/>
    <w:tmpl w:val="729C6A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8E41C82"/>
    <w:multiLevelType w:val="hybridMultilevel"/>
    <w:tmpl w:val="B4D01D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hyphenationZone w:val="425"/>
  <w:drawingGridHorizontalSpacing w:val="181"/>
  <w:drawingGridVerticalSpacing w:val="181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85711A"/>
    <w:rsid w:val="0085711A"/>
    <w:rsid w:val="008C17FC"/>
    <w:rsid w:val="00AC1D25"/>
    <w:rsid w:val="00F215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pl-PL" w:eastAsia="pl-PL" w:bidi="pl-PL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sid w:val="0085711A"/>
    <w:rPr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sid w:val="0085711A"/>
    <w:rPr>
      <w:color w:val="0066CC"/>
      <w:u w:val="single"/>
    </w:rPr>
  </w:style>
  <w:style w:type="character" w:customStyle="1" w:styleId="PodpisobrazuExact">
    <w:name w:val="Podpis obrazu Exact"/>
    <w:basedOn w:val="Domylnaczcionkaakapitu"/>
    <w:link w:val="Podpisobrazu"/>
    <w:rsid w:val="0085711A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PodpisobrazuExact0">
    <w:name w:val="Podpis obrazu Exact"/>
    <w:basedOn w:val="PodpisobrazuExact"/>
    <w:rsid w:val="0085711A"/>
    <w:rPr>
      <w:color w:val="000000"/>
      <w:spacing w:val="0"/>
      <w:w w:val="100"/>
      <w:position w:val="0"/>
      <w:lang w:val="pl-PL" w:eastAsia="pl-PL" w:bidi="pl-PL"/>
    </w:rPr>
  </w:style>
  <w:style w:type="character" w:customStyle="1" w:styleId="Podpisobrazu2Exact">
    <w:name w:val="Podpis obrazu (2) Exact"/>
    <w:basedOn w:val="Domylnaczcionkaakapitu"/>
    <w:link w:val="Podpisobrazu2"/>
    <w:rsid w:val="0085711A"/>
    <w:rPr>
      <w:rFonts w:ascii="Sylfaen" w:eastAsia="Sylfaen" w:hAnsi="Sylfaen" w:cs="Sylfaen"/>
      <w:b w:val="0"/>
      <w:bCs w:val="0"/>
      <w:i w:val="0"/>
      <w:iCs w:val="0"/>
      <w:smallCaps w:val="0"/>
      <w:strike w:val="0"/>
      <w:spacing w:val="20"/>
      <w:sz w:val="17"/>
      <w:szCs w:val="17"/>
      <w:u w:val="none"/>
    </w:rPr>
  </w:style>
  <w:style w:type="character" w:customStyle="1" w:styleId="Podpisobrazu2Odstpy0ptExact">
    <w:name w:val="Podpis obrazu (2) + Odstępy 0 pt Exact"/>
    <w:basedOn w:val="Podpisobrazu2Exact"/>
    <w:rsid w:val="0085711A"/>
    <w:rPr>
      <w:color w:val="000000"/>
      <w:spacing w:val="0"/>
      <w:w w:val="100"/>
      <w:position w:val="0"/>
      <w:lang w:val="pl-PL" w:eastAsia="pl-PL" w:bidi="pl-PL"/>
    </w:rPr>
  </w:style>
  <w:style w:type="character" w:customStyle="1" w:styleId="Nagwek12">
    <w:name w:val="Nagłówek #1 (2)_"/>
    <w:basedOn w:val="Domylnaczcionkaakapitu"/>
    <w:link w:val="Nagwek120"/>
    <w:rsid w:val="0085711A"/>
    <w:rPr>
      <w:rFonts w:ascii="Segoe UI" w:eastAsia="Segoe UI" w:hAnsi="Segoe UI" w:cs="Segoe UI"/>
      <w:b/>
      <w:bCs/>
      <w:i w:val="0"/>
      <w:iCs w:val="0"/>
      <w:smallCaps w:val="0"/>
      <w:strike w:val="0"/>
      <w:sz w:val="50"/>
      <w:szCs w:val="50"/>
      <w:u w:val="none"/>
    </w:rPr>
  </w:style>
  <w:style w:type="character" w:customStyle="1" w:styleId="Teksttreci2">
    <w:name w:val="Tekst treści (2)_"/>
    <w:basedOn w:val="Domylnaczcionkaakapitu"/>
    <w:link w:val="Teksttreci20"/>
    <w:rsid w:val="0085711A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PogrubienieTeksttreci2SegoeUI85pt">
    <w:name w:val="Pogrubienie;Tekst treści (2) + Segoe UI;8;5 pt"/>
    <w:basedOn w:val="Teksttreci2"/>
    <w:rsid w:val="0085711A"/>
    <w:rPr>
      <w:rFonts w:ascii="Segoe UI" w:eastAsia="Segoe UI" w:hAnsi="Segoe UI" w:cs="Segoe UI"/>
      <w:b/>
      <w:bCs/>
      <w:color w:val="000000"/>
      <w:spacing w:val="0"/>
      <w:w w:val="100"/>
      <w:position w:val="0"/>
      <w:sz w:val="17"/>
      <w:szCs w:val="17"/>
      <w:lang w:val="pl-PL" w:eastAsia="pl-PL" w:bidi="pl-PL"/>
    </w:rPr>
  </w:style>
  <w:style w:type="character" w:customStyle="1" w:styleId="Teksttreci21">
    <w:name w:val="Tekst treści (2)"/>
    <w:basedOn w:val="Teksttreci2"/>
    <w:rsid w:val="0085711A"/>
    <w:rPr>
      <w:color w:val="000000"/>
      <w:spacing w:val="0"/>
      <w:w w:val="100"/>
      <w:position w:val="0"/>
      <w:lang w:val="pl-PL" w:eastAsia="pl-PL" w:bidi="pl-PL"/>
    </w:rPr>
  </w:style>
  <w:style w:type="character" w:customStyle="1" w:styleId="Teksttreci2Constantia85ptMaelitery">
    <w:name w:val="Tekst treści (2) + Constantia;8;5 pt;Małe litery"/>
    <w:basedOn w:val="Teksttreci2"/>
    <w:rsid w:val="0085711A"/>
    <w:rPr>
      <w:rFonts w:ascii="Constantia" w:eastAsia="Constantia" w:hAnsi="Constantia" w:cs="Constantia"/>
      <w:smallCaps/>
      <w:color w:val="000000"/>
      <w:spacing w:val="0"/>
      <w:w w:val="100"/>
      <w:position w:val="0"/>
      <w:sz w:val="17"/>
      <w:szCs w:val="17"/>
      <w:lang w:val="pl-PL" w:eastAsia="pl-PL" w:bidi="pl-PL"/>
    </w:rPr>
  </w:style>
  <w:style w:type="character" w:customStyle="1" w:styleId="Teksttreci2Maelitery">
    <w:name w:val="Tekst treści (2) + Małe litery"/>
    <w:basedOn w:val="Teksttreci2"/>
    <w:rsid w:val="0085711A"/>
    <w:rPr>
      <w:smallCaps/>
      <w:color w:val="000000"/>
      <w:spacing w:val="0"/>
      <w:w w:val="100"/>
      <w:position w:val="0"/>
      <w:lang w:val="pl-PL" w:eastAsia="pl-PL" w:bidi="pl-PL"/>
    </w:rPr>
  </w:style>
  <w:style w:type="character" w:customStyle="1" w:styleId="Teksttreci8">
    <w:name w:val="Tekst treści (8)_"/>
    <w:basedOn w:val="Domylnaczcionkaakapitu"/>
    <w:link w:val="Teksttreci80"/>
    <w:rsid w:val="0085711A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Teksttreci81">
    <w:name w:val="Tekst treści (8)"/>
    <w:basedOn w:val="Teksttreci8"/>
    <w:rsid w:val="0085711A"/>
    <w:rPr>
      <w:color w:val="000000"/>
      <w:spacing w:val="0"/>
      <w:w w:val="100"/>
      <w:position w:val="0"/>
      <w:lang w:val="pl-PL" w:eastAsia="pl-PL" w:bidi="pl-PL"/>
    </w:rPr>
  </w:style>
  <w:style w:type="character" w:customStyle="1" w:styleId="Teksttreci3">
    <w:name w:val="Tekst treści (3)_"/>
    <w:basedOn w:val="Domylnaczcionkaakapitu"/>
    <w:link w:val="Teksttreci30"/>
    <w:rsid w:val="0085711A"/>
    <w:rPr>
      <w:rFonts w:ascii="Sylfaen" w:eastAsia="Sylfaen" w:hAnsi="Sylfaen" w:cs="Sylfaen"/>
      <w:b w:val="0"/>
      <w:bCs w:val="0"/>
      <w:i w:val="0"/>
      <w:iCs w:val="0"/>
      <w:smallCaps w:val="0"/>
      <w:strike w:val="0"/>
      <w:spacing w:val="20"/>
      <w:sz w:val="17"/>
      <w:szCs w:val="17"/>
      <w:u w:val="none"/>
    </w:rPr>
  </w:style>
  <w:style w:type="character" w:customStyle="1" w:styleId="Teksttreci3Odstpy0pt">
    <w:name w:val="Tekst treści (3) + Odstępy 0 pt"/>
    <w:basedOn w:val="Teksttreci3"/>
    <w:rsid w:val="0085711A"/>
    <w:rPr>
      <w:color w:val="000000"/>
      <w:spacing w:val="0"/>
      <w:w w:val="100"/>
      <w:position w:val="0"/>
      <w:lang w:val="pl-PL" w:eastAsia="pl-PL" w:bidi="pl-PL"/>
    </w:rPr>
  </w:style>
  <w:style w:type="character" w:customStyle="1" w:styleId="Teksttreci295ptKursywa">
    <w:name w:val="Tekst treści (2) + 9;5 pt;Kursywa"/>
    <w:basedOn w:val="Teksttreci2"/>
    <w:rsid w:val="0085711A"/>
    <w:rPr>
      <w:i/>
      <w:iCs/>
      <w:color w:val="000000"/>
      <w:spacing w:val="0"/>
      <w:w w:val="100"/>
      <w:position w:val="0"/>
      <w:sz w:val="19"/>
      <w:szCs w:val="19"/>
      <w:lang w:val="pl-PL" w:eastAsia="pl-PL" w:bidi="pl-PL"/>
    </w:rPr>
  </w:style>
  <w:style w:type="character" w:customStyle="1" w:styleId="Teksttreci2Odstpy2pt">
    <w:name w:val="Tekst treści (2) + Odstępy 2 pt"/>
    <w:basedOn w:val="Teksttreci2"/>
    <w:rsid w:val="0085711A"/>
    <w:rPr>
      <w:color w:val="000000"/>
      <w:spacing w:val="40"/>
      <w:w w:val="100"/>
      <w:position w:val="0"/>
      <w:lang w:val="pl-PL" w:eastAsia="pl-PL" w:bidi="pl-PL"/>
    </w:rPr>
  </w:style>
  <w:style w:type="character" w:customStyle="1" w:styleId="Teksttreci200">
    <w:name w:val="Tekst treści (20)_"/>
    <w:basedOn w:val="Domylnaczcionkaakapitu"/>
    <w:link w:val="Teksttreci201"/>
    <w:rsid w:val="0085711A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Teksttreci16Exact">
    <w:name w:val="Tekst treści (16) Exact"/>
    <w:basedOn w:val="Domylnaczcionkaakapitu"/>
    <w:link w:val="Teksttreci16"/>
    <w:rsid w:val="0085711A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Podpisobrazu4Exact">
    <w:name w:val="Podpis obrazu (4) Exact"/>
    <w:basedOn w:val="Domylnaczcionkaakapitu"/>
    <w:link w:val="Podpisobrazu4"/>
    <w:rsid w:val="0085711A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Podpisobrazu5Exact">
    <w:name w:val="Podpis obrazu (5) Exact"/>
    <w:basedOn w:val="Domylnaczcionkaakapitu"/>
    <w:link w:val="Podpisobrazu5"/>
    <w:rsid w:val="0085711A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Teksttreci9">
    <w:name w:val="Tekst treści (9)_"/>
    <w:basedOn w:val="Domylnaczcionkaakapitu"/>
    <w:link w:val="Teksttreci90"/>
    <w:rsid w:val="0085711A"/>
    <w:rPr>
      <w:b w:val="0"/>
      <w:bCs w:val="0"/>
      <w:i w:val="0"/>
      <w:iCs w:val="0"/>
      <w:smallCaps w:val="0"/>
      <w:strike w:val="0"/>
      <w:spacing w:val="0"/>
      <w:sz w:val="16"/>
      <w:szCs w:val="16"/>
      <w:u w:val="none"/>
    </w:rPr>
  </w:style>
  <w:style w:type="character" w:customStyle="1" w:styleId="Teksttreci91">
    <w:name w:val="Tekst treści (9)"/>
    <w:basedOn w:val="Teksttreci9"/>
    <w:rsid w:val="0085711A"/>
    <w:rPr>
      <w:rFonts w:ascii="Arial Unicode MS" w:eastAsia="Arial Unicode MS" w:hAnsi="Arial Unicode MS" w:cs="Arial Unicode MS"/>
      <w:color w:val="000000"/>
      <w:w w:val="100"/>
      <w:position w:val="0"/>
      <w:u w:val="single"/>
      <w:lang w:val="pl-PL" w:eastAsia="pl-PL" w:bidi="pl-PL"/>
    </w:rPr>
  </w:style>
  <w:style w:type="character" w:customStyle="1" w:styleId="Nagweklubstopka">
    <w:name w:val="Nagłówek lub stopka_"/>
    <w:basedOn w:val="Domylnaczcionkaakapitu"/>
    <w:link w:val="Nagweklubstopka0"/>
    <w:rsid w:val="0085711A"/>
    <w:rPr>
      <w:rFonts w:ascii="Sylfaen" w:eastAsia="Sylfaen" w:hAnsi="Sylfaen" w:cs="Sylfaen"/>
      <w:b w:val="0"/>
      <w:bCs w:val="0"/>
      <w:i w:val="0"/>
      <w:iCs w:val="0"/>
      <w:smallCaps w:val="0"/>
      <w:strike w:val="0"/>
      <w:spacing w:val="20"/>
      <w:sz w:val="18"/>
      <w:szCs w:val="18"/>
      <w:u w:val="none"/>
    </w:rPr>
  </w:style>
  <w:style w:type="character" w:customStyle="1" w:styleId="Nagweklubstopka1">
    <w:name w:val="Nagłówek lub stopka"/>
    <w:basedOn w:val="Nagweklubstopka"/>
    <w:rsid w:val="0085711A"/>
    <w:rPr>
      <w:color w:val="000000"/>
      <w:w w:val="100"/>
      <w:position w:val="0"/>
      <w:lang w:val="pl-PL" w:eastAsia="pl-PL" w:bidi="pl-PL"/>
    </w:rPr>
  </w:style>
  <w:style w:type="character" w:customStyle="1" w:styleId="Teksttreci10">
    <w:name w:val="Tekst treści (10)_"/>
    <w:basedOn w:val="Domylnaczcionkaakapitu"/>
    <w:link w:val="Teksttreci100"/>
    <w:rsid w:val="0085711A"/>
    <w:rPr>
      <w:rFonts w:ascii="Sylfaen" w:eastAsia="Sylfaen" w:hAnsi="Sylfaen" w:cs="Sylfaen"/>
      <w:b w:val="0"/>
      <w:bCs w:val="0"/>
      <w:i w:val="0"/>
      <w:iCs w:val="0"/>
      <w:smallCaps w:val="0"/>
      <w:strike w:val="0"/>
      <w:spacing w:val="10"/>
      <w:sz w:val="20"/>
      <w:szCs w:val="20"/>
      <w:u w:val="none"/>
    </w:rPr>
  </w:style>
  <w:style w:type="character" w:customStyle="1" w:styleId="Teksttreci11">
    <w:name w:val="Tekst treści (11)_"/>
    <w:basedOn w:val="Domylnaczcionkaakapitu"/>
    <w:link w:val="Teksttreci110"/>
    <w:rsid w:val="0085711A"/>
    <w:rPr>
      <w:rFonts w:ascii="Sylfaen" w:eastAsia="Sylfaen" w:hAnsi="Sylfaen" w:cs="Sylfaen"/>
      <w:b w:val="0"/>
      <w:bCs w:val="0"/>
      <w:i/>
      <w:iCs/>
      <w:smallCaps w:val="0"/>
      <w:strike w:val="0"/>
      <w:spacing w:val="10"/>
      <w:sz w:val="19"/>
      <w:szCs w:val="19"/>
      <w:u w:val="none"/>
    </w:rPr>
  </w:style>
  <w:style w:type="character" w:customStyle="1" w:styleId="Teksttreci295ptKursywaOdstpy0pt">
    <w:name w:val="Tekst treści (2) + 9;5 pt;Kursywa;Odstępy 0 pt"/>
    <w:basedOn w:val="Teksttreci2"/>
    <w:rsid w:val="0085711A"/>
    <w:rPr>
      <w:i/>
      <w:iCs/>
      <w:color w:val="000000"/>
      <w:spacing w:val="10"/>
      <w:w w:val="100"/>
      <w:position w:val="0"/>
      <w:sz w:val="19"/>
      <w:szCs w:val="19"/>
      <w:lang w:val="pl-PL" w:eastAsia="pl-PL" w:bidi="pl-PL"/>
    </w:rPr>
  </w:style>
  <w:style w:type="character" w:customStyle="1" w:styleId="Teksttreci12">
    <w:name w:val="Tekst treści (12)_"/>
    <w:basedOn w:val="Domylnaczcionkaakapitu"/>
    <w:link w:val="Teksttreci120"/>
    <w:rsid w:val="0085711A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Teksttreci121">
    <w:name w:val="Tekst treści (12)"/>
    <w:basedOn w:val="Teksttreci12"/>
    <w:rsid w:val="0085711A"/>
    <w:rPr>
      <w:color w:val="000000"/>
      <w:spacing w:val="0"/>
      <w:w w:val="100"/>
      <w:position w:val="0"/>
      <w:sz w:val="8"/>
      <w:szCs w:val="8"/>
      <w:lang w:val="pl-PL" w:eastAsia="pl-PL" w:bidi="pl-PL"/>
    </w:rPr>
  </w:style>
  <w:style w:type="character" w:customStyle="1" w:styleId="Teksttreci13">
    <w:name w:val="Tekst treści (13)_"/>
    <w:basedOn w:val="Domylnaczcionkaakapitu"/>
    <w:link w:val="Teksttreci130"/>
    <w:rsid w:val="0085711A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Teksttreci131">
    <w:name w:val="Tekst treści (13)"/>
    <w:basedOn w:val="Teksttreci13"/>
    <w:rsid w:val="0085711A"/>
    <w:rPr>
      <w:strike/>
      <w:color w:val="000000"/>
      <w:spacing w:val="0"/>
      <w:w w:val="100"/>
      <w:position w:val="0"/>
      <w:lang w:val="pl-PL" w:eastAsia="pl-PL" w:bidi="pl-PL"/>
    </w:rPr>
  </w:style>
  <w:style w:type="character" w:customStyle="1" w:styleId="Teksttreci14">
    <w:name w:val="Tekst treści (14)_"/>
    <w:basedOn w:val="Domylnaczcionkaakapitu"/>
    <w:link w:val="Teksttreci140"/>
    <w:rsid w:val="0085711A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Teksttreci15">
    <w:name w:val="Tekst treści (15)_"/>
    <w:basedOn w:val="Domylnaczcionkaakapitu"/>
    <w:link w:val="Teksttreci150"/>
    <w:rsid w:val="0085711A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Podpisobrazu69pt">
    <w:name w:val="Podpis obrazu (6) + 9 pt"/>
    <w:basedOn w:val="Domylnaczcionkaakapitu"/>
    <w:rsid w:val="0085711A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Podpisobrazu69pt0">
    <w:name w:val="Podpis obrazu (6) + 9 pt"/>
    <w:basedOn w:val="Domylnaczcionkaakapitu"/>
    <w:rsid w:val="0085711A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Teksttreci210">
    <w:name w:val="Tekst treści (21)_"/>
    <w:basedOn w:val="Domylnaczcionkaakapitu"/>
    <w:link w:val="Teksttreci211"/>
    <w:rsid w:val="0085711A"/>
    <w:rPr>
      <w:rFonts w:ascii="Segoe UI" w:eastAsia="Segoe UI" w:hAnsi="Segoe UI" w:cs="Segoe UI"/>
      <w:b/>
      <w:bCs/>
      <w:i w:val="0"/>
      <w:iCs w:val="0"/>
      <w:smallCaps w:val="0"/>
      <w:strike w:val="0"/>
      <w:spacing w:val="20"/>
      <w:sz w:val="13"/>
      <w:szCs w:val="13"/>
      <w:u w:val="none"/>
    </w:rPr>
  </w:style>
  <w:style w:type="character" w:customStyle="1" w:styleId="Teksttreci212">
    <w:name w:val="Tekst treści (21)"/>
    <w:basedOn w:val="Teksttreci210"/>
    <w:rsid w:val="0085711A"/>
    <w:rPr>
      <w:color w:val="000000"/>
      <w:w w:val="100"/>
      <w:position w:val="0"/>
      <w:lang w:val="pl-PL" w:eastAsia="pl-PL" w:bidi="pl-PL"/>
    </w:rPr>
  </w:style>
  <w:style w:type="paragraph" w:customStyle="1" w:styleId="Podpisobrazu">
    <w:name w:val="Podpis obrazu"/>
    <w:basedOn w:val="Normalny"/>
    <w:link w:val="PodpisobrazuExact"/>
    <w:rsid w:val="0085711A"/>
    <w:pPr>
      <w:shd w:val="clear" w:color="auto" w:fill="FFFFFF"/>
      <w:spacing w:line="0" w:lineRule="atLeast"/>
    </w:pPr>
    <w:rPr>
      <w:rFonts w:ascii="Sylfaen" w:eastAsia="Sylfaen" w:hAnsi="Sylfaen" w:cs="Sylfaen"/>
      <w:sz w:val="18"/>
      <w:szCs w:val="18"/>
    </w:rPr>
  </w:style>
  <w:style w:type="paragraph" w:customStyle="1" w:styleId="Podpisobrazu2">
    <w:name w:val="Podpis obrazu (2)"/>
    <w:basedOn w:val="Normalny"/>
    <w:link w:val="Podpisobrazu2Exact"/>
    <w:rsid w:val="0085711A"/>
    <w:pPr>
      <w:shd w:val="clear" w:color="auto" w:fill="FFFFFF"/>
      <w:spacing w:line="0" w:lineRule="atLeast"/>
    </w:pPr>
    <w:rPr>
      <w:rFonts w:ascii="Sylfaen" w:eastAsia="Sylfaen" w:hAnsi="Sylfaen" w:cs="Sylfaen"/>
      <w:spacing w:val="20"/>
      <w:sz w:val="17"/>
      <w:szCs w:val="17"/>
    </w:rPr>
  </w:style>
  <w:style w:type="paragraph" w:customStyle="1" w:styleId="Nagwek120">
    <w:name w:val="Nagłówek #1 (2)"/>
    <w:basedOn w:val="Normalny"/>
    <w:link w:val="Nagwek12"/>
    <w:rsid w:val="0085711A"/>
    <w:pPr>
      <w:shd w:val="clear" w:color="auto" w:fill="FFFFFF"/>
      <w:spacing w:after="180" w:line="0" w:lineRule="atLeast"/>
      <w:outlineLvl w:val="0"/>
    </w:pPr>
    <w:rPr>
      <w:rFonts w:ascii="Segoe UI" w:eastAsia="Segoe UI" w:hAnsi="Segoe UI" w:cs="Segoe UI"/>
      <w:b/>
      <w:bCs/>
      <w:sz w:val="50"/>
      <w:szCs w:val="50"/>
    </w:rPr>
  </w:style>
  <w:style w:type="paragraph" w:customStyle="1" w:styleId="Teksttreci20">
    <w:name w:val="Tekst treści (2)"/>
    <w:basedOn w:val="Normalny"/>
    <w:link w:val="Teksttreci2"/>
    <w:rsid w:val="0085711A"/>
    <w:pPr>
      <w:shd w:val="clear" w:color="auto" w:fill="FFFFFF"/>
      <w:spacing w:before="300" w:line="240" w:lineRule="exact"/>
      <w:jc w:val="both"/>
    </w:pPr>
    <w:rPr>
      <w:rFonts w:ascii="Sylfaen" w:eastAsia="Sylfaen" w:hAnsi="Sylfaen" w:cs="Sylfaen"/>
      <w:sz w:val="20"/>
      <w:szCs w:val="20"/>
    </w:rPr>
  </w:style>
  <w:style w:type="paragraph" w:customStyle="1" w:styleId="Teksttreci80">
    <w:name w:val="Tekst treści (8)"/>
    <w:basedOn w:val="Normalny"/>
    <w:link w:val="Teksttreci8"/>
    <w:rsid w:val="0085711A"/>
    <w:pPr>
      <w:shd w:val="clear" w:color="auto" w:fill="FFFFFF"/>
      <w:spacing w:before="720" w:after="300" w:line="0" w:lineRule="atLeast"/>
    </w:pPr>
    <w:rPr>
      <w:rFonts w:ascii="Sylfaen" w:eastAsia="Sylfaen" w:hAnsi="Sylfaen" w:cs="Sylfaen"/>
      <w:sz w:val="18"/>
      <w:szCs w:val="18"/>
    </w:rPr>
  </w:style>
  <w:style w:type="paragraph" w:customStyle="1" w:styleId="Teksttreci30">
    <w:name w:val="Tekst treści (3)"/>
    <w:basedOn w:val="Normalny"/>
    <w:link w:val="Teksttreci3"/>
    <w:rsid w:val="0085711A"/>
    <w:pPr>
      <w:shd w:val="clear" w:color="auto" w:fill="FFFFFF"/>
      <w:spacing w:after="1080" w:line="0" w:lineRule="atLeast"/>
    </w:pPr>
    <w:rPr>
      <w:rFonts w:ascii="Sylfaen" w:eastAsia="Sylfaen" w:hAnsi="Sylfaen" w:cs="Sylfaen"/>
      <w:spacing w:val="20"/>
      <w:sz w:val="17"/>
      <w:szCs w:val="17"/>
    </w:rPr>
  </w:style>
  <w:style w:type="paragraph" w:customStyle="1" w:styleId="Teksttreci201">
    <w:name w:val="Tekst treści (20)"/>
    <w:basedOn w:val="Normalny"/>
    <w:link w:val="Teksttreci200"/>
    <w:rsid w:val="0085711A"/>
    <w:pPr>
      <w:shd w:val="clear" w:color="auto" w:fill="FFFFFF"/>
      <w:spacing w:before="120" w:after="120" w:line="0" w:lineRule="atLeast"/>
      <w:jc w:val="center"/>
    </w:pPr>
    <w:rPr>
      <w:rFonts w:ascii="Constantia" w:eastAsia="Constantia" w:hAnsi="Constantia" w:cs="Constantia"/>
      <w:sz w:val="22"/>
      <w:szCs w:val="22"/>
    </w:rPr>
  </w:style>
  <w:style w:type="paragraph" w:customStyle="1" w:styleId="Teksttreci16">
    <w:name w:val="Tekst treści (16)"/>
    <w:basedOn w:val="Normalny"/>
    <w:link w:val="Teksttreci16Exact"/>
    <w:rsid w:val="0085711A"/>
    <w:pPr>
      <w:shd w:val="clear" w:color="auto" w:fill="FFFFFF"/>
      <w:spacing w:line="0" w:lineRule="atLeast"/>
    </w:pPr>
    <w:rPr>
      <w:rFonts w:ascii="Sylfaen" w:eastAsia="Sylfaen" w:hAnsi="Sylfaen" w:cs="Sylfaen"/>
      <w:sz w:val="12"/>
      <w:szCs w:val="12"/>
    </w:rPr>
  </w:style>
  <w:style w:type="paragraph" w:customStyle="1" w:styleId="Podpisobrazu4">
    <w:name w:val="Podpis obrazu (4)"/>
    <w:basedOn w:val="Normalny"/>
    <w:link w:val="Podpisobrazu4Exact"/>
    <w:rsid w:val="0085711A"/>
    <w:pPr>
      <w:shd w:val="clear" w:color="auto" w:fill="FFFFFF"/>
      <w:spacing w:line="0" w:lineRule="atLeast"/>
    </w:pPr>
    <w:rPr>
      <w:rFonts w:ascii="Constantia" w:eastAsia="Constantia" w:hAnsi="Constantia" w:cs="Constantia"/>
      <w:sz w:val="22"/>
      <w:szCs w:val="22"/>
    </w:rPr>
  </w:style>
  <w:style w:type="paragraph" w:customStyle="1" w:styleId="Podpisobrazu5">
    <w:name w:val="Podpis obrazu (5)"/>
    <w:basedOn w:val="Normalny"/>
    <w:link w:val="Podpisobrazu5Exact"/>
    <w:rsid w:val="0085711A"/>
    <w:pPr>
      <w:shd w:val="clear" w:color="auto" w:fill="FFFFFF"/>
      <w:spacing w:line="0" w:lineRule="atLeast"/>
    </w:pPr>
    <w:rPr>
      <w:rFonts w:ascii="Sylfaen" w:eastAsia="Sylfaen" w:hAnsi="Sylfaen" w:cs="Sylfaen"/>
      <w:sz w:val="22"/>
      <w:szCs w:val="22"/>
    </w:rPr>
  </w:style>
  <w:style w:type="paragraph" w:customStyle="1" w:styleId="Teksttreci90">
    <w:name w:val="Tekst treści (9)"/>
    <w:basedOn w:val="Normalny"/>
    <w:link w:val="Teksttreci9"/>
    <w:rsid w:val="0085711A"/>
    <w:pPr>
      <w:shd w:val="clear" w:color="auto" w:fill="FFFFFF"/>
      <w:spacing w:after="360" w:line="0" w:lineRule="atLeast"/>
      <w:jc w:val="both"/>
    </w:pPr>
    <w:rPr>
      <w:sz w:val="16"/>
      <w:szCs w:val="16"/>
    </w:rPr>
  </w:style>
  <w:style w:type="paragraph" w:customStyle="1" w:styleId="Nagweklubstopka0">
    <w:name w:val="Nagłówek lub stopka"/>
    <w:basedOn w:val="Normalny"/>
    <w:link w:val="Nagweklubstopka"/>
    <w:rsid w:val="0085711A"/>
    <w:pPr>
      <w:shd w:val="clear" w:color="auto" w:fill="FFFFFF"/>
      <w:spacing w:line="0" w:lineRule="atLeast"/>
    </w:pPr>
    <w:rPr>
      <w:rFonts w:ascii="Sylfaen" w:eastAsia="Sylfaen" w:hAnsi="Sylfaen" w:cs="Sylfaen"/>
      <w:spacing w:val="20"/>
      <w:sz w:val="18"/>
      <w:szCs w:val="18"/>
    </w:rPr>
  </w:style>
  <w:style w:type="paragraph" w:customStyle="1" w:styleId="Teksttreci100">
    <w:name w:val="Tekst treści (10)"/>
    <w:basedOn w:val="Normalny"/>
    <w:link w:val="Teksttreci10"/>
    <w:rsid w:val="0085711A"/>
    <w:pPr>
      <w:shd w:val="clear" w:color="auto" w:fill="FFFFFF"/>
      <w:spacing w:before="360" w:after="300" w:line="0" w:lineRule="atLeast"/>
      <w:jc w:val="both"/>
    </w:pPr>
    <w:rPr>
      <w:rFonts w:ascii="Sylfaen" w:eastAsia="Sylfaen" w:hAnsi="Sylfaen" w:cs="Sylfaen"/>
      <w:spacing w:val="10"/>
      <w:sz w:val="20"/>
      <w:szCs w:val="20"/>
    </w:rPr>
  </w:style>
  <w:style w:type="paragraph" w:customStyle="1" w:styleId="Teksttreci110">
    <w:name w:val="Tekst treści (11)"/>
    <w:basedOn w:val="Normalny"/>
    <w:link w:val="Teksttreci11"/>
    <w:rsid w:val="0085711A"/>
    <w:pPr>
      <w:shd w:val="clear" w:color="auto" w:fill="FFFFFF"/>
      <w:spacing w:before="300" w:after="300" w:line="0" w:lineRule="atLeast"/>
      <w:jc w:val="center"/>
    </w:pPr>
    <w:rPr>
      <w:rFonts w:ascii="Sylfaen" w:eastAsia="Sylfaen" w:hAnsi="Sylfaen" w:cs="Sylfaen"/>
      <w:i/>
      <w:iCs/>
      <w:spacing w:val="10"/>
      <w:sz w:val="19"/>
      <w:szCs w:val="19"/>
    </w:rPr>
  </w:style>
  <w:style w:type="paragraph" w:customStyle="1" w:styleId="Teksttreci120">
    <w:name w:val="Tekst treści (12)"/>
    <w:basedOn w:val="Normalny"/>
    <w:link w:val="Teksttreci12"/>
    <w:rsid w:val="0085711A"/>
    <w:pPr>
      <w:shd w:val="clear" w:color="auto" w:fill="FFFFFF"/>
      <w:spacing w:before="1380" w:line="110" w:lineRule="exact"/>
    </w:pPr>
    <w:rPr>
      <w:rFonts w:ascii="Franklin Gothic Heavy" w:eastAsia="Franklin Gothic Heavy" w:hAnsi="Franklin Gothic Heavy" w:cs="Franklin Gothic Heavy"/>
      <w:sz w:val="8"/>
      <w:szCs w:val="8"/>
    </w:rPr>
  </w:style>
  <w:style w:type="paragraph" w:customStyle="1" w:styleId="Teksttreci130">
    <w:name w:val="Tekst treści (13)"/>
    <w:basedOn w:val="Normalny"/>
    <w:link w:val="Teksttreci13"/>
    <w:rsid w:val="0085711A"/>
    <w:pPr>
      <w:shd w:val="clear" w:color="auto" w:fill="FFFFFF"/>
      <w:spacing w:line="110" w:lineRule="exact"/>
      <w:jc w:val="both"/>
    </w:pPr>
    <w:rPr>
      <w:rFonts w:ascii="Sylfaen" w:eastAsia="Sylfaen" w:hAnsi="Sylfaen" w:cs="Sylfaen"/>
      <w:sz w:val="20"/>
      <w:szCs w:val="20"/>
    </w:rPr>
  </w:style>
  <w:style w:type="paragraph" w:customStyle="1" w:styleId="Teksttreci140">
    <w:name w:val="Tekst treści (14)"/>
    <w:basedOn w:val="Normalny"/>
    <w:link w:val="Teksttreci14"/>
    <w:rsid w:val="0085711A"/>
    <w:pPr>
      <w:shd w:val="clear" w:color="auto" w:fill="FFFFFF"/>
      <w:spacing w:after="60" w:line="91" w:lineRule="exact"/>
    </w:pPr>
    <w:rPr>
      <w:rFonts w:ascii="Franklin Gothic Heavy" w:eastAsia="Franklin Gothic Heavy" w:hAnsi="Franklin Gothic Heavy" w:cs="Franklin Gothic Heavy"/>
      <w:sz w:val="8"/>
      <w:szCs w:val="8"/>
    </w:rPr>
  </w:style>
  <w:style w:type="paragraph" w:customStyle="1" w:styleId="Teksttreci150">
    <w:name w:val="Tekst treści (15)"/>
    <w:basedOn w:val="Normalny"/>
    <w:link w:val="Teksttreci15"/>
    <w:rsid w:val="0085711A"/>
    <w:pPr>
      <w:shd w:val="clear" w:color="auto" w:fill="FFFFFF"/>
      <w:spacing w:before="180" w:after="720" w:line="0" w:lineRule="atLeast"/>
      <w:jc w:val="both"/>
    </w:pPr>
    <w:rPr>
      <w:rFonts w:ascii="Sylfaen" w:eastAsia="Sylfaen" w:hAnsi="Sylfaen" w:cs="Sylfaen"/>
      <w:sz w:val="9"/>
      <w:szCs w:val="9"/>
    </w:rPr>
  </w:style>
  <w:style w:type="paragraph" w:customStyle="1" w:styleId="Teksttreci211">
    <w:name w:val="Tekst treści (21)"/>
    <w:basedOn w:val="Normalny"/>
    <w:link w:val="Teksttreci210"/>
    <w:rsid w:val="0085711A"/>
    <w:pPr>
      <w:shd w:val="clear" w:color="auto" w:fill="FFFFFF"/>
      <w:spacing w:line="240" w:lineRule="exact"/>
      <w:jc w:val="both"/>
    </w:pPr>
    <w:rPr>
      <w:rFonts w:ascii="Segoe UI" w:eastAsia="Segoe UI" w:hAnsi="Segoe UI" w:cs="Segoe UI"/>
      <w:b/>
      <w:bCs/>
      <w:spacing w:val="20"/>
      <w:sz w:val="13"/>
      <w:szCs w:val="13"/>
    </w:rPr>
  </w:style>
  <w:style w:type="paragraph" w:styleId="Akapitzlist">
    <w:name w:val="List Paragraph"/>
    <w:basedOn w:val="Normalny"/>
    <w:uiPriority w:val="34"/>
    <w:qFormat/>
    <w:rsid w:val="00AC1D25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C1D2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C1D25"/>
    <w:rPr>
      <w:rFonts w:ascii="Tahoma" w:hAnsi="Tahoma" w:cs="Tahoma"/>
      <w:color w:val="000000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F2152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F21521"/>
    <w:rPr>
      <w:color w:val="000000"/>
    </w:rPr>
  </w:style>
  <w:style w:type="paragraph" w:styleId="Stopka">
    <w:name w:val="footer"/>
    <w:basedOn w:val="Normalny"/>
    <w:link w:val="StopkaZnak"/>
    <w:uiPriority w:val="99"/>
    <w:semiHidden/>
    <w:unhideWhenUsed/>
    <w:rsid w:val="00F2152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F21521"/>
    <w:rPr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../../../../AppData/Local/Temp/FineReader12.00/media/image1.jpeg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image" Target="../../../../AppData/Local/Temp/FineReader12.00/media/image11.jpeg" TargetMode="External"/><Relationship Id="rId7" Type="http://schemas.openxmlformats.org/officeDocument/2006/relationships/image" Target="media/image1.jpeg"/><Relationship Id="rId12" Type="http://schemas.openxmlformats.org/officeDocument/2006/relationships/image" Target="../../../../AppData/Local/Temp/FineReader12.00/media/image3.jpeg" TargetMode="Externa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../../../../AppData/Local/Temp/FineReader12.00/media/image2.jpeg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</Pages>
  <Words>770</Words>
  <Characters>4625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mskub</dc:creator>
  <cp:lastModifiedBy>mskub</cp:lastModifiedBy>
  <cp:revision>1</cp:revision>
  <dcterms:created xsi:type="dcterms:W3CDTF">2020-06-23T08:17:00Z</dcterms:created>
  <dcterms:modified xsi:type="dcterms:W3CDTF">2020-06-23T08:33:00Z</dcterms:modified>
</cp:coreProperties>
</file>