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BA" w:rsidRDefault="00A201BA"/>
    <w:p w:rsidR="0097419D" w:rsidRDefault="0097419D" w:rsidP="0097419D">
      <w:pPr>
        <w:pStyle w:val="Nagwek10"/>
        <w:shd w:val="clear" w:color="auto" w:fill="auto"/>
        <w:spacing w:before="0" w:after="0" w:line="240" w:lineRule="auto"/>
        <w:ind w:left="1980"/>
      </w:pPr>
      <w:bookmarkStart w:id="0" w:name="bookmark0"/>
      <w:r>
        <w:rPr>
          <w:color w:val="000000"/>
          <w:lang w:eastAsia="pl-PL" w:bidi="pl-PL"/>
        </w:rPr>
        <w:t>Demontaż elementów i ochrona środowiska</w:t>
      </w:r>
      <w:bookmarkEnd w:id="0"/>
    </w:p>
    <w:p w:rsidR="0097419D" w:rsidRDefault="0097419D"/>
    <w:p w:rsidR="0097419D" w:rsidRDefault="0097419D">
      <w:r>
        <w:t xml:space="preserve">Zadanie </w:t>
      </w:r>
    </w:p>
    <w:p w:rsidR="0097419D" w:rsidRDefault="0097419D">
      <w:r>
        <w:t>Zapoznaj się z</w:t>
      </w:r>
      <w:r w:rsidR="001B6A7A">
        <w:t xml:space="preserve">e sposobami oraz </w:t>
      </w:r>
      <w:r>
        <w:t xml:space="preserve"> przebiegiem procesu demontażu elementów oraz zasadami gospodarowania </w:t>
      </w:r>
      <w:r w:rsidR="001B6A7A">
        <w:t>o</w:t>
      </w:r>
      <w:r>
        <w:t>dpadami</w:t>
      </w:r>
    </w:p>
    <w:p w:rsidR="0097419D" w:rsidRDefault="0097419D"/>
    <w:p w:rsidR="0097419D" w:rsidRDefault="0097419D"/>
    <w:p w:rsidR="0097419D" w:rsidRPr="0097419D" w:rsidRDefault="0097419D" w:rsidP="0097419D">
      <w:pPr>
        <w:spacing w:line="240" w:lineRule="auto"/>
        <w:jc w:val="both"/>
        <w:rPr>
          <w:rFonts w:asciiTheme="majorHAnsi" w:hAnsiTheme="majorHAnsi"/>
        </w:rPr>
      </w:pPr>
      <w:r w:rsidRPr="0097419D">
        <w:rPr>
          <w:rStyle w:val="Teksttreci30"/>
          <w:rFonts w:asciiTheme="majorHAnsi" w:hAnsiTheme="majorHAnsi"/>
          <w:sz w:val="22"/>
          <w:szCs w:val="22"/>
        </w:rPr>
        <w:t xml:space="preserve">Recykling, </w:t>
      </w:r>
      <w:r w:rsidRPr="0097419D">
        <w:rPr>
          <w:rStyle w:val="Teksttreci3Sylfaen95ptBezpogrubienia"/>
          <w:rFonts w:asciiTheme="majorHAnsi" w:hAnsiTheme="majorHAnsi"/>
          <w:b w:val="0"/>
          <w:bCs w:val="0"/>
          <w:sz w:val="22"/>
          <w:szCs w:val="22"/>
        </w:rPr>
        <w:t>czyli ponowne wykorzystanie materiałów odzy</w:t>
      </w:r>
      <w:r w:rsidR="001B6A7A">
        <w:rPr>
          <w:rStyle w:val="Teksttreci3Sylfaen95ptBezpogrubienia"/>
          <w:rFonts w:asciiTheme="majorHAnsi" w:hAnsiTheme="majorHAnsi"/>
          <w:b w:val="0"/>
          <w:bCs w:val="0"/>
          <w:sz w:val="22"/>
          <w:szCs w:val="22"/>
        </w:rPr>
        <w:t>skanych z uszkodzonych i niepeł</w:t>
      </w:r>
      <w:r w:rsidRPr="0097419D">
        <w:rPr>
          <w:rStyle w:val="Teksttreci3Sylfaen95ptBezpogrubienia"/>
          <w:rFonts w:asciiTheme="majorHAnsi" w:hAnsiTheme="majorHAnsi"/>
          <w:b w:val="0"/>
          <w:bCs w:val="0"/>
          <w:sz w:val="22"/>
          <w:szCs w:val="22"/>
        </w:rPr>
        <w:t>nowartościowych części elektronicznych, jest ważnym aspektem dbania o środowisko natu</w:t>
      </w:r>
      <w:r w:rsidRPr="0097419D">
        <w:rPr>
          <w:rStyle w:val="Teksttreci3Sylfaen95ptBezpogrubienia"/>
          <w:rFonts w:asciiTheme="majorHAnsi" w:hAnsiTheme="majorHAnsi"/>
          <w:b w:val="0"/>
          <w:bCs w:val="0"/>
          <w:sz w:val="22"/>
          <w:szCs w:val="22"/>
        </w:rPr>
        <w:softHyphen/>
        <w:t>ralne. Niestety, płytki drukowane wraz z elementami wyjątkowo trudno poddać recyklingowi i udaje się z nich odzyskać tylko ok. 28% materiałów. Ponad 70% surowców nie nadaje się do odzysku w opłacalny lub skuteczny sposób. Dzieje się tak dlatego, że cennych substancji jest w obwodach elektronicznych stosunkowo niewiele. Ich producenci, dbający o opłacalność produkcji, wykorzystują coraz mniejsze ilości cennych materiałów, takich jak:</w:t>
      </w:r>
    </w:p>
    <w:p w:rsidR="0097419D" w:rsidRPr="0097419D" w:rsidRDefault="0097419D" w:rsidP="0097419D">
      <w:pPr>
        <w:widowControl w:val="0"/>
        <w:numPr>
          <w:ilvl w:val="0"/>
          <w:numId w:val="1"/>
        </w:numPr>
        <w:tabs>
          <w:tab w:val="left" w:pos="281"/>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złoto,</w:t>
      </w:r>
    </w:p>
    <w:p w:rsidR="0097419D" w:rsidRPr="0097419D" w:rsidRDefault="0097419D" w:rsidP="0097419D">
      <w:pPr>
        <w:widowControl w:val="0"/>
        <w:numPr>
          <w:ilvl w:val="0"/>
          <w:numId w:val="1"/>
        </w:numPr>
        <w:tabs>
          <w:tab w:val="left" w:pos="281"/>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srebro,</w:t>
      </w:r>
    </w:p>
    <w:p w:rsidR="0097419D" w:rsidRPr="0097419D" w:rsidRDefault="0097419D" w:rsidP="0097419D">
      <w:pPr>
        <w:widowControl w:val="0"/>
        <w:numPr>
          <w:ilvl w:val="0"/>
          <w:numId w:val="1"/>
        </w:numPr>
        <w:tabs>
          <w:tab w:val="left" w:pos="281"/>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pallad,</w:t>
      </w:r>
    </w:p>
    <w:p w:rsidR="0097419D" w:rsidRPr="0097419D" w:rsidRDefault="0097419D" w:rsidP="0097419D">
      <w:pPr>
        <w:widowControl w:val="0"/>
        <w:numPr>
          <w:ilvl w:val="0"/>
          <w:numId w:val="1"/>
        </w:numPr>
        <w:tabs>
          <w:tab w:val="left" w:pos="281"/>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tantal,</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gal,</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ind,</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cyna,</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krzem,</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german,</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arsen,</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antymon,</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tellur.</w:t>
      </w:r>
    </w:p>
    <w:p w:rsidR="0097419D" w:rsidRPr="0097419D" w:rsidRDefault="0097419D" w:rsidP="0097419D">
      <w:pPr>
        <w:spacing w:line="240" w:lineRule="auto"/>
        <w:ind w:firstLine="280"/>
        <w:jc w:val="both"/>
        <w:rPr>
          <w:rFonts w:asciiTheme="majorHAnsi" w:hAnsiTheme="majorHAnsi"/>
        </w:rPr>
      </w:pPr>
      <w:r w:rsidRPr="0097419D">
        <w:rPr>
          <w:rStyle w:val="Teksttreci3Sylfaen95ptBezpogrubienia"/>
          <w:rFonts w:asciiTheme="majorHAnsi" w:hAnsiTheme="majorHAnsi"/>
          <w:b w:val="0"/>
          <w:bCs w:val="0"/>
          <w:sz w:val="22"/>
          <w:szCs w:val="22"/>
        </w:rPr>
        <w:t>Co więcej, coraz częściej korzystają z dużej ilości materiałów niebezpiecznych, które zawierają takie pierwiastki, jak:</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kadm,</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ołów,</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chrom,</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rtęć,</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beryl,</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cynk,</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nikiel.</w:t>
      </w:r>
    </w:p>
    <w:p w:rsidR="0097419D" w:rsidRPr="0097419D" w:rsidRDefault="0097419D" w:rsidP="0097419D">
      <w:pPr>
        <w:spacing w:line="240" w:lineRule="auto"/>
        <w:ind w:firstLine="280"/>
        <w:jc w:val="both"/>
        <w:rPr>
          <w:rFonts w:asciiTheme="majorHAnsi" w:hAnsiTheme="majorHAnsi"/>
        </w:rPr>
      </w:pPr>
      <w:r w:rsidRPr="0097419D">
        <w:rPr>
          <w:rStyle w:val="Teksttreci3Sylfaen95ptBezpogrubienia"/>
          <w:rFonts w:asciiTheme="majorHAnsi" w:hAnsiTheme="majorHAnsi"/>
          <w:b w:val="0"/>
          <w:bCs w:val="0"/>
          <w:sz w:val="22"/>
          <w:szCs w:val="22"/>
        </w:rPr>
        <w:t>Oczywiście najczęściej i najliczniej stosuje się metale nieszlachetne, takie jak:</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miedź,</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aluminium,</w:t>
      </w:r>
    </w:p>
    <w:p w:rsidR="0097419D" w:rsidRPr="0097419D" w:rsidRDefault="0097419D" w:rsidP="0097419D">
      <w:pPr>
        <w:widowControl w:val="0"/>
        <w:numPr>
          <w:ilvl w:val="0"/>
          <w:numId w:val="1"/>
        </w:numPr>
        <w:tabs>
          <w:tab w:val="left" w:pos="28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cyna,</w:t>
      </w:r>
    </w:p>
    <w:p w:rsidR="0097419D" w:rsidRPr="0097419D" w:rsidRDefault="0097419D" w:rsidP="0097419D">
      <w:pPr>
        <w:jc w:val="both"/>
        <w:rPr>
          <w:rFonts w:asciiTheme="majorHAnsi" w:hAnsiTheme="majorHAnsi"/>
        </w:rPr>
      </w:pPr>
    </w:p>
    <w:p w:rsidR="0097419D" w:rsidRPr="0097419D" w:rsidRDefault="0097419D" w:rsidP="0097419D">
      <w:pPr>
        <w:spacing w:line="240" w:lineRule="auto"/>
        <w:ind w:firstLine="300"/>
        <w:jc w:val="both"/>
        <w:rPr>
          <w:rFonts w:asciiTheme="majorHAnsi" w:hAnsiTheme="majorHAnsi"/>
        </w:rPr>
      </w:pPr>
      <w:r w:rsidRPr="0097419D">
        <w:rPr>
          <w:rStyle w:val="Teksttreci3Sylfaen95ptBezpogrubienia"/>
          <w:rFonts w:asciiTheme="majorHAnsi" w:hAnsiTheme="majorHAnsi"/>
          <w:b w:val="0"/>
          <w:bCs w:val="0"/>
          <w:sz w:val="22"/>
          <w:szCs w:val="22"/>
        </w:rPr>
        <w:lastRenderedPageBreak/>
        <w:t xml:space="preserve">Znaczną część </w:t>
      </w:r>
      <w:proofErr w:type="spellStart"/>
      <w:r w:rsidRPr="0097419D">
        <w:rPr>
          <w:rStyle w:val="Teksttreci3Sylfaen95ptBezpogrubienia"/>
          <w:rFonts w:asciiTheme="majorHAnsi" w:hAnsiTheme="majorHAnsi"/>
          <w:b w:val="0"/>
          <w:bCs w:val="0"/>
          <w:sz w:val="22"/>
          <w:szCs w:val="22"/>
        </w:rPr>
        <w:t>elektrośmieci</w:t>
      </w:r>
      <w:proofErr w:type="spellEnd"/>
      <w:r w:rsidRPr="0097419D">
        <w:rPr>
          <w:rStyle w:val="Teksttreci3Sylfaen95ptBezpogrubienia"/>
          <w:rFonts w:asciiTheme="majorHAnsi" w:hAnsiTheme="majorHAnsi"/>
          <w:b w:val="0"/>
          <w:bCs w:val="0"/>
          <w:sz w:val="22"/>
          <w:szCs w:val="22"/>
        </w:rPr>
        <w:t xml:space="preserve"> stanowią tworzywa sztuczne, których recykling jest bar</w:t>
      </w:r>
      <w:r w:rsidRPr="0097419D">
        <w:rPr>
          <w:rStyle w:val="Teksttreci3Sylfaen95ptBezpogrubienia"/>
          <w:rFonts w:asciiTheme="majorHAnsi" w:hAnsiTheme="majorHAnsi"/>
          <w:b w:val="0"/>
          <w:bCs w:val="0"/>
          <w:sz w:val="22"/>
          <w:szCs w:val="22"/>
        </w:rPr>
        <w:softHyphen/>
        <w:t>dzo trudny, gdyż występują one zazwyczaj jako mieszaniny polimerów z różnymi wypeł</w:t>
      </w:r>
      <w:r w:rsidRPr="0097419D">
        <w:rPr>
          <w:rStyle w:val="Teksttreci3Sylfaen95ptBezpogrubienia"/>
          <w:rFonts w:asciiTheme="majorHAnsi" w:hAnsiTheme="majorHAnsi"/>
          <w:b w:val="0"/>
          <w:bCs w:val="0"/>
          <w:sz w:val="22"/>
          <w:szCs w:val="22"/>
        </w:rPr>
        <w:softHyphen/>
        <w:t>niaczami.</w:t>
      </w:r>
    </w:p>
    <w:p w:rsidR="0097419D" w:rsidRDefault="0097419D"/>
    <w:p w:rsidR="0097419D" w:rsidRDefault="0097419D" w:rsidP="0097419D">
      <w:pPr>
        <w:spacing w:line="240" w:lineRule="auto"/>
        <w:jc w:val="center"/>
        <w:rPr>
          <w:sz w:val="2"/>
          <w:szCs w:val="2"/>
        </w:rPr>
      </w:pPr>
      <w:r>
        <w:rPr>
          <w:noProof/>
          <w:lang w:eastAsia="pl-PL"/>
        </w:rPr>
        <w:drawing>
          <wp:inline distT="0" distB="0" distL="0" distR="0">
            <wp:extent cx="4940300" cy="2743200"/>
            <wp:effectExtent l="19050" t="0" r="0" b="0"/>
            <wp:docPr id="31" name="Obraz 31" descr="C:\Users\mskub\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skub\Desktop\media\image1.jpeg"/>
                    <pic:cNvPicPr>
                      <a:picLocks noChangeAspect="1" noChangeArrowheads="1"/>
                    </pic:cNvPicPr>
                  </pic:nvPicPr>
                  <pic:blipFill>
                    <a:blip r:embed="rId5"/>
                    <a:srcRect/>
                    <a:stretch>
                      <a:fillRect/>
                    </a:stretch>
                  </pic:blipFill>
                  <pic:spPr bwMode="auto">
                    <a:xfrm>
                      <a:off x="0" y="0"/>
                      <a:ext cx="4940300" cy="2743200"/>
                    </a:xfrm>
                    <a:prstGeom prst="rect">
                      <a:avLst/>
                    </a:prstGeom>
                    <a:noFill/>
                    <a:ln w="9525">
                      <a:noFill/>
                      <a:miter lim="800000"/>
                      <a:headEnd/>
                      <a:tailEnd/>
                    </a:ln>
                  </pic:spPr>
                </pic:pic>
              </a:graphicData>
            </a:graphic>
          </wp:inline>
        </w:drawing>
      </w:r>
    </w:p>
    <w:p w:rsidR="0097419D" w:rsidRPr="0097419D" w:rsidRDefault="0097419D" w:rsidP="0097419D">
      <w:pPr>
        <w:pStyle w:val="Podpisobrazu30"/>
        <w:shd w:val="clear" w:color="auto" w:fill="auto"/>
        <w:spacing w:line="240" w:lineRule="auto"/>
        <w:rPr>
          <w:rFonts w:asciiTheme="majorHAnsi" w:hAnsiTheme="majorHAnsi"/>
        </w:rPr>
      </w:pPr>
      <w:r w:rsidRPr="0097419D">
        <w:rPr>
          <w:rFonts w:asciiTheme="majorHAnsi" w:hAnsiTheme="majorHAnsi"/>
          <w:color w:val="000000"/>
          <w:lang w:eastAsia="pl-PL" w:bidi="pl-PL"/>
        </w:rPr>
        <w:t>Proces recyklingu płytek drukowanych</w:t>
      </w:r>
    </w:p>
    <w:p w:rsidR="0097419D" w:rsidRDefault="0097419D"/>
    <w:p w:rsidR="0097419D" w:rsidRDefault="0097419D"/>
    <w:p w:rsidR="0097419D" w:rsidRPr="0097419D" w:rsidRDefault="0097419D" w:rsidP="0097419D">
      <w:pPr>
        <w:pStyle w:val="Nagwek20"/>
        <w:shd w:val="clear" w:color="auto" w:fill="auto"/>
        <w:tabs>
          <w:tab w:val="left" w:pos="702"/>
        </w:tabs>
        <w:spacing w:before="0" w:after="30" w:line="240" w:lineRule="auto"/>
        <w:rPr>
          <w:rFonts w:asciiTheme="majorHAnsi" w:hAnsiTheme="majorHAnsi"/>
          <w:sz w:val="28"/>
          <w:szCs w:val="28"/>
        </w:rPr>
      </w:pPr>
      <w:bookmarkStart w:id="1" w:name="bookmark1"/>
      <w:r w:rsidRPr="0097419D">
        <w:rPr>
          <w:rFonts w:asciiTheme="majorHAnsi" w:hAnsiTheme="majorHAnsi"/>
          <w:color w:val="000000"/>
          <w:sz w:val="28"/>
          <w:szCs w:val="28"/>
          <w:lang w:eastAsia="pl-PL" w:bidi="pl-PL"/>
        </w:rPr>
        <w:t>Demontaż elementów</w:t>
      </w:r>
      <w:bookmarkEnd w:id="1"/>
    </w:p>
    <w:p w:rsidR="0097419D" w:rsidRPr="0097419D" w:rsidRDefault="0097419D" w:rsidP="0097419D">
      <w:pPr>
        <w:spacing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Demontaż elementów powinien być poprzedzony analizą materiałów użytych do bu</w:t>
      </w:r>
      <w:r w:rsidRPr="0097419D">
        <w:rPr>
          <w:rStyle w:val="Teksttreci3Sylfaen95ptBezpogrubienia"/>
          <w:rFonts w:asciiTheme="majorHAnsi" w:hAnsiTheme="majorHAnsi"/>
          <w:b w:val="0"/>
          <w:bCs w:val="0"/>
          <w:sz w:val="22"/>
          <w:szCs w:val="22"/>
        </w:rPr>
        <w:softHyphen/>
        <w:t>dowy danej płytki drukowanej. Dzięki temu można określić sposób recyklingu i jego opłacalność oraz zapewnić maksymalną efektywność procesu, co jest kluczowe, gdy dba się o minimalizację szkodliwego wpływu elementów i procesu recyklingu na śro</w:t>
      </w:r>
      <w:r w:rsidRPr="0097419D">
        <w:rPr>
          <w:rStyle w:val="Teksttreci3Sylfaen95ptBezpogrubienia"/>
          <w:rFonts w:asciiTheme="majorHAnsi" w:hAnsiTheme="majorHAnsi"/>
          <w:b w:val="0"/>
          <w:bCs w:val="0"/>
          <w:sz w:val="22"/>
          <w:szCs w:val="22"/>
        </w:rPr>
        <w:softHyphen/>
        <w:t>dowisko.</w:t>
      </w:r>
    </w:p>
    <w:p w:rsidR="0097419D" w:rsidRPr="0097419D" w:rsidRDefault="0097419D" w:rsidP="0097419D">
      <w:pPr>
        <w:spacing w:line="240" w:lineRule="auto"/>
        <w:ind w:firstLine="300"/>
        <w:jc w:val="both"/>
        <w:rPr>
          <w:rFonts w:asciiTheme="majorHAnsi" w:hAnsiTheme="majorHAnsi"/>
        </w:rPr>
      </w:pPr>
      <w:r w:rsidRPr="0097419D">
        <w:rPr>
          <w:rStyle w:val="Teksttreci3Sylfaen95ptBezpogrubienia"/>
          <w:rFonts w:asciiTheme="majorHAnsi" w:hAnsiTheme="majorHAnsi"/>
          <w:b w:val="0"/>
          <w:bCs w:val="0"/>
          <w:sz w:val="22"/>
          <w:szCs w:val="22"/>
        </w:rPr>
        <w:t>Ze względu na sposób wykonania technikę demontażu dzieli się na dwie podstawowe grupy:</w:t>
      </w:r>
    </w:p>
    <w:p w:rsidR="0097419D" w:rsidRPr="0097419D" w:rsidRDefault="0097419D" w:rsidP="0097419D">
      <w:pPr>
        <w:widowControl w:val="0"/>
        <w:numPr>
          <w:ilvl w:val="0"/>
          <w:numId w:val="1"/>
        </w:numPr>
        <w:tabs>
          <w:tab w:val="left" w:pos="22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ręczną,</w:t>
      </w:r>
    </w:p>
    <w:p w:rsidR="0097419D" w:rsidRPr="0097419D" w:rsidRDefault="0097419D" w:rsidP="0097419D">
      <w:pPr>
        <w:widowControl w:val="0"/>
        <w:numPr>
          <w:ilvl w:val="0"/>
          <w:numId w:val="1"/>
        </w:numPr>
        <w:tabs>
          <w:tab w:val="left" w:pos="222"/>
        </w:tabs>
        <w:spacing w:after="0" w:line="240" w:lineRule="auto"/>
        <w:jc w:val="both"/>
        <w:rPr>
          <w:rFonts w:asciiTheme="majorHAnsi" w:hAnsiTheme="majorHAnsi"/>
        </w:rPr>
      </w:pPr>
      <w:r w:rsidRPr="0097419D">
        <w:rPr>
          <w:rStyle w:val="Teksttreci3Sylfaen95ptBezpogrubienia"/>
          <w:rFonts w:asciiTheme="majorHAnsi" w:hAnsiTheme="majorHAnsi"/>
          <w:b w:val="0"/>
          <w:bCs w:val="0"/>
          <w:sz w:val="22"/>
          <w:szCs w:val="22"/>
        </w:rPr>
        <w:t>maszynową.</w:t>
      </w:r>
    </w:p>
    <w:p w:rsidR="0097419D" w:rsidRPr="0097419D" w:rsidRDefault="0097419D" w:rsidP="0097419D">
      <w:pPr>
        <w:spacing w:line="240" w:lineRule="auto"/>
        <w:ind w:firstLine="300"/>
        <w:jc w:val="both"/>
        <w:rPr>
          <w:rFonts w:asciiTheme="majorHAnsi" w:hAnsiTheme="majorHAnsi"/>
        </w:rPr>
      </w:pPr>
      <w:r w:rsidRPr="0097419D">
        <w:rPr>
          <w:rStyle w:val="Teksttreci30"/>
          <w:rFonts w:asciiTheme="majorHAnsi" w:hAnsiTheme="majorHAnsi"/>
          <w:sz w:val="22"/>
          <w:szCs w:val="22"/>
        </w:rPr>
        <w:t xml:space="preserve">Sposób ręczny </w:t>
      </w:r>
      <w:r w:rsidRPr="0097419D">
        <w:rPr>
          <w:rStyle w:val="Teksttreci3Sylfaen95ptBezpogrubienia"/>
          <w:rFonts w:asciiTheme="majorHAnsi" w:hAnsiTheme="majorHAnsi"/>
          <w:b w:val="0"/>
          <w:bCs w:val="0"/>
          <w:sz w:val="22"/>
          <w:szCs w:val="22"/>
        </w:rPr>
        <w:t>zapewnia dobrą selekcję elementów z jednoczesnym ich sortowaniem oraz stosunkowo niskim ryzykiem uszkodzenia elementów przeznaczonych do ponow</w:t>
      </w:r>
      <w:r w:rsidRPr="0097419D">
        <w:rPr>
          <w:rStyle w:val="Teksttreci3Sylfaen95ptBezpogrubienia"/>
          <w:rFonts w:asciiTheme="majorHAnsi" w:hAnsiTheme="majorHAnsi"/>
          <w:b w:val="0"/>
          <w:bCs w:val="0"/>
          <w:sz w:val="22"/>
          <w:szCs w:val="22"/>
        </w:rPr>
        <w:softHyphen/>
        <w:t>nego wykorzystania. Świetnie nadaje się do demontażu dużych elementów o znacznych gabarytach i nietypowych sposobach montażu. Niestety, cechuje go niska efektywność, naraża też ludzi na kontakt z niebezpiecznymi i szkodliwymi substancjami.</w:t>
      </w:r>
    </w:p>
    <w:p w:rsidR="0097419D" w:rsidRDefault="0097419D" w:rsidP="0097419D">
      <w:pPr>
        <w:spacing w:line="240" w:lineRule="auto"/>
        <w:ind w:firstLine="300"/>
        <w:jc w:val="both"/>
        <w:rPr>
          <w:rStyle w:val="Teksttreci3Sylfaen95ptBezpogrubienia"/>
          <w:rFonts w:asciiTheme="majorHAnsi" w:hAnsiTheme="majorHAnsi"/>
          <w:b w:val="0"/>
          <w:bCs w:val="0"/>
          <w:sz w:val="22"/>
          <w:szCs w:val="22"/>
        </w:rPr>
      </w:pPr>
      <w:r w:rsidRPr="0097419D">
        <w:rPr>
          <w:rStyle w:val="Teksttreci30"/>
          <w:rFonts w:asciiTheme="majorHAnsi" w:hAnsiTheme="majorHAnsi"/>
          <w:sz w:val="22"/>
          <w:szCs w:val="22"/>
        </w:rPr>
        <w:t xml:space="preserve">Sposób maszynowy </w:t>
      </w:r>
      <w:r w:rsidRPr="0097419D">
        <w:rPr>
          <w:rStyle w:val="Teksttreci3Sylfaen95ptBezpogrubienia"/>
          <w:rFonts w:asciiTheme="majorHAnsi" w:hAnsiTheme="majorHAnsi"/>
          <w:b w:val="0"/>
          <w:bCs w:val="0"/>
          <w:sz w:val="22"/>
          <w:szCs w:val="22"/>
        </w:rPr>
        <w:t>zapewnia dużą wydajność kosztem większego ryzyka uszkodzenia elementów. Cechuje go mniejsza wszechstronność. Elementy zdemontowane za pomocą automatów wymagają później segregowania z wykorzystaniem maszyn rozpoznających kształty 2D i 3D. Jest to więc technologia kosztowna i zmuszająca do zatrudnienia wysoko wykwalifikowanego personelu.</w:t>
      </w:r>
    </w:p>
    <w:p w:rsidR="0097419D" w:rsidRDefault="0097419D" w:rsidP="0097419D">
      <w:pPr>
        <w:spacing w:line="240" w:lineRule="auto"/>
        <w:ind w:firstLine="300"/>
        <w:jc w:val="both"/>
        <w:rPr>
          <w:rStyle w:val="Teksttreci3Sylfaen95ptBezpogrubienia"/>
          <w:rFonts w:asciiTheme="majorHAnsi" w:hAnsiTheme="majorHAnsi"/>
          <w:b w:val="0"/>
          <w:bCs w:val="0"/>
          <w:sz w:val="22"/>
          <w:szCs w:val="22"/>
        </w:rPr>
      </w:pPr>
    </w:p>
    <w:p w:rsidR="0097419D" w:rsidRDefault="0097419D" w:rsidP="0097419D">
      <w:pPr>
        <w:spacing w:line="240" w:lineRule="auto"/>
        <w:jc w:val="center"/>
        <w:rPr>
          <w:sz w:val="2"/>
          <w:szCs w:val="2"/>
        </w:rPr>
      </w:pPr>
      <w:r>
        <w:rPr>
          <w:noProof/>
          <w:lang w:eastAsia="pl-PL"/>
        </w:rPr>
        <w:lastRenderedPageBreak/>
        <w:drawing>
          <wp:inline distT="0" distB="0" distL="0" distR="0">
            <wp:extent cx="4965700" cy="4140200"/>
            <wp:effectExtent l="19050" t="0" r="6350" b="0"/>
            <wp:docPr id="34" name="Obraz 34" descr="C:\Users\mskub\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kub\Desktop\media\image2.jpeg"/>
                    <pic:cNvPicPr>
                      <a:picLocks noChangeAspect="1" noChangeArrowheads="1"/>
                    </pic:cNvPicPr>
                  </pic:nvPicPr>
                  <pic:blipFill>
                    <a:blip r:embed="rId6"/>
                    <a:srcRect/>
                    <a:stretch>
                      <a:fillRect/>
                    </a:stretch>
                  </pic:blipFill>
                  <pic:spPr bwMode="auto">
                    <a:xfrm>
                      <a:off x="0" y="0"/>
                      <a:ext cx="4965700" cy="4140200"/>
                    </a:xfrm>
                    <a:prstGeom prst="rect">
                      <a:avLst/>
                    </a:prstGeom>
                    <a:noFill/>
                    <a:ln w="9525">
                      <a:noFill/>
                      <a:miter lim="800000"/>
                      <a:headEnd/>
                      <a:tailEnd/>
                    </a:ln>
                  </pic:spPr>
                </pic:pic>
              </a:graphicData>
            </a:graphic>
          </wp:inline>
        </w:drawing>
      </w:r>
    </w:p>
    <w:p w:rsidR="0097419D" w:rsidRDefault="0097419D" w:rsidP="0097419D">
      <w:pPr>
        <w:pStyle w:val="Teksttreci110"/>
        <w:shd w:val="clear" w:color="auto" w:fill="auto"/>
        <w:spacing w:line="240" w:lineRule="auto"/>
        <w:rPr>
          <w:rFonts w:asciiTheme="majorHAnsi" w:hAnsiTheme="majorHAnsi"/>
          <w:color w:val="000000"/>
          <w:lang w:eastAsia="pl-PL" w:bidi="pl-PL"/>
        </w:rPr>
      </w:pPr>
      <w:r w:rsidRPr="0097419D">
        <w:rPr>
          <w:rFonts w:asciiTheme="majorHAnsi" w:hAnsiTheme="majorHAnsi"/>
          <w:color w:val="000000"/>
          <w:lang w:eastAsia="pl-PL" w:bidi="pl-PL"/>
        </w:rPr>
        <w:t>Przykładowy proces recyklingu z uwzględnieniem odzyskiwanych materiałów</w:t>
      </w:r>
    </w:p>
    <w:p w:rsidR="0097419D" w:rsidRDefault="0097419D" w:rsidP="0097419D">
      <w:pPr>
        <w:pStyle w:val="Teksttreci110"/>
        <w:shd w:val="clear" w:color="auto" w:fill="auto"/>
        <w:spacing w:line="240" w:lineRule="auto"/>
        <w:rPr>
          <w:rFonts w:asciiTheme="majorHAnsi" w:hAnsiTheme="majorHAnsi"/>
          <w:color w:val="000000"/>
          <w:lang w:eastAsia="pl-PL" w:bidi="pl-PL"/>
        </w:rPr>
      </w:pPr>
    </w:p>
    <w:p w:rsidR="0097419D" w:rsidRPr="0097419D" w:rsidRDefault="0097419D" w:rsidP="0097419D">
      <w:pPr>
        <w:spacing w:line="240" w:lineRule="auto"/>
        <w:ind w:left="140" w:firstLine="240"/>
        <w:rPr>
          <w:rFonts w:asciiTheme="majorHAnsi" w:hAnsiTheme="majorHAnsi"/>
        </w:rPr>
      </w:pPr>
      <w:r w:rsidRPr="0097419D">
        <w:rPr>
          <w:rStyle w:val="Teksttreci3Sylfaen95ptBezpogrubienia"/>
          <w:rFonts w:asciiTheme="majorHAnsi" w:hAnsiTheme="majorHAnsi"/>
          <w:b w:val="0"/>
          <w:bCs w:val="0"/>
          <w:sz w:val="22"/>
          <w:szCs w:val="22"/>
        </w:rPr>
        <w:t>Demontaż składa się z następujących etapów:</w:t>
      </w:r>
    </w:p>
    <w:p w:rsidR="0097419D" w:rsidRPr="0097419D" w:rsidRDefault="0097419D" w:rsidP="0097419D">
      <w:pPr>
        <w:widowControl w:val="0"/>
        <w:numPr>
          <w:ilvl w:val="0"/>
          <w:numId w:val="2"/>
        </w:numPr>
        <w:tabs>
          <w:tab w:val="left" w:pos="443"/>
        </w:tabs>
        <w:spacing w:after="0" w:line="240" w:lineRule="auto"/>
        <w:ind w:left="380" w:hanging="240"/>
        <w:rPr>
          <w:rFonts w:asciiTheme="majorHAnsi" w:hAnsiTheme="majorHAnsi"/>
        </w:rPr>
      </w:pPr>
      <w:r w:rsidRPr="0097419D">
        <w:rPr>
          <w:rStyle w:val="Teksttreci3Sylfaen95ptBezpogrubienia"/>
          <w:rFonts w:asciiTheme="majorHAnsi" w:hAnsiTheme="majorHAnsi"/>
          <w:b w:val="0"/>
          <w:bCs w:val="0"/>
          <w:sz w:val="22"/>
          <w:szCs w:val="22"/>
        </w:rPr>
        <w:t>Proces czyszczenia płytek drukowanych (zazwyczaj przebiega masowo i jest zautoma</w:t>
      </w:r>
      <w:r w:rsidRPr="0097419D">
        <w:rPr>
          <w:rStyle w:val="Teksttreci3Sylfaen95ptBezpogrubienia"/>
          <w:rFonts w:asciiTheme="majorHAnsi" w:hAnsiTheme="majorHAnsi"/>
          <w:b w:val="0"/>
          <w:bCs w:val="0"/>
          <w:sz w:val="22"/>
          <w:szCs w:val="22"/>
        </w:rPr>
        <w:softHyphen/>
        <w:t>tyzowany).</w:t>
      </w:r>
    </w:p>
    <w:p w:rsidR="0097419D" w:rsidRPr="0097419D" w:rsidRDefault="0097419D" w:rsidP="0097419D">
      <w:pPr>
        <w:widowControl w:val="0"/>
        <w:numPr>
          <w:ilvl w:val="0"/>
          <w:numId w:val="2"/>
        </w:numPr>
        <w:tabs>
          <w:tab w:val="left" w:pos="443"/>
        </w:tabs>
        <w:spacing w:after="0" w:line="240" w:lineRule="auto"/>
        <w:ind w:left="140"/>
        <w:jc w:val="both"/>
        <w:rPr>
          <w:rFonts w:asciiTheme="majorHAnsi" w:hAnsiTheme="majorHAnsi"/>
        </w:rPr>
      </w:pPr>
      <w:r w:rsidRPr="0097419D">
        <w:rPr>
          <w:rStyle w:val="Teksttreci3Sylfaen95ptBezpogrubienia"/>
          <w:rFonts w:asciiTheme="majorHAnsi" w:hAnsiTheme="majorHAnsi"/>
          <w:b w:val="0"/>
          <w:bCs w:val="0"/>
          <w:sz w:val="22"/>
          <w:szCs w:val="22"/>
        </w:rPr>
        <w:t>Wstępne ręczne sortowanie płytek pod kątem przydatności i podatności na recykling.</w:t>
      </w:r>
    </w:p>
    <w:p w:rsidR="0097419D" w:rsidRPr="0097419D" w:rsidRDefault="0097419D" w:rsidP="0097419D">
      <w:pPr>
        <w:widowControl w:val="0"/>
        <w:numPr>
          <w:ilvl w:val="0"/>
          <w:numId w:val="2"/>
        </w:numPr>
        <w:tabs>
          <w:tab w:val="left" w:pos="443"/>
        </w:tabs>
        <w:spacing w:after="0" w:line="240" w:lineRule="auto"/>
        <w:ind w:left="380" w:hanging="240"/>
        <w:rPr>
          <w:rFonts w:asciiTheme="majorHAnsi" w:hAnsiTheme="majorHAnsi"/>
        </w:rPr>
      </w:pPr>
      <w:r w:rsidRPr="0097419D">
        <w:rPr>
          <w:rStyle w:val="Teksttreci3Sylfaen95ptBezpogrubienia"/>
          <w:rFonts w:asciiTheme="majorHAnsi" w:hAnsiTheme="majorHAnsi"/>
          <w:b w:val="0"/>
          <w:bCs w:val="0"/>
          <w:sz w:val="22"/>
          <w:szCs w:val="22"/>
        </w:rPr>
        <w:t xml:space="preserve">Ręczny demontaż dużych elementów (np. radiatorów, transformatorów) i podzespołów ze specjalnymi </w:t>
      </w:r>
      <w:proofErr w:type="spellStart"/>
      <w:r w:rsidRPr="0097419D">
        <w:rPr>
          <w:rStyle w:val="Teksttreci3Sylfaen95ptBezpogrubienia"/>
          <w:rFonts w:asciiTheme="majorHAnsi" w:hAnsiTheme="majorHAnsi"/>
          <w:b w:val="0"/>
          <w:bCs w:val="0"/>
          <w:sz w:val="22"/>
          <w:szCs w:val="22"/>
        </w:rPr>
        <w:t>montowaniami</w:t>
      </w:r>
      <w:proofErr w:type="spellEnd"/>
      <w:r w:rsidRPr="0097419D">
        <w:rPr>
          <w:rStyle w:val="Teksttreci3Sylfaen95ptBezpogrubienia"/>
          <w:rFonts w:asciiTheme="majorHAnsi" w:hAnsiTheme="majorHAnsi"/>
          <w:b w:val="0"/>
          <w:bCs w:val="0"/>
          <w:sz w:val="22"/>
          <w:szCs w:val="22"/>
        </w:rPr>
        <w:t>, których nie można zdemontować maszynowo.</w:t>
      </w:r>
    </w:p>
    <w:p w:rsidR="0097419D" w:rsidRPr="0097419D" w:rsidRDefault="0097419D" w:rsidP="0097419D">
      <w:pPr>
        <w:widowControl w:val="0"/>
        <w:numPr>
          <w:ilvl w:val="0"/>
          <w:numId w:val="2"/>
        </w:numPr>
        <w:tabs>
          <w:tab w:val="left" w:pos="443"/>
        </w:tabs>
        <w:spacing w:after="0" w:line="240" w:lineRule="auto"/>
        <w:ind w:left="380" w:hanging="240"/>
        <w:rPr>
          <w:rFonts w:asciiTheme="majorHAnsi" w:hAnsiTheme="majorHAnsi"/>
        </w:rPr>
      </w:pPr>
      <w:r w:rsidRPr="0097419D">
        <w:rPr>
          <w:rStyle w:val="Teksttreci3Sylfaen95ptBezpogrubienia"/>
          <w:rFonts w:asciiTheme="majorHAnsi" w:hAnsiTheme="majorHAnsi"/>
          <w:b w:val="0"/>
          <w:bCs w:val="0"/>
          <w:sz w:val="22"/>
          <w:szCs w:val="22"/>
        </w:rPr>
        <w:t>Analiza maszynowa pozostałych elementów do odzysku. Na tym etapie specjalistyczne oprogramowanie rozpoznaje i wybiera elementy do demontażu selektywnego.</w:t>
      </w:r>
    </w:p>
    <w:p w:rsidR="0097419D" w:rsidRPr="0097419D" w:rsidRDefault="0097419D" w:rsidP="0097419D">
      <w:pPr>
        <w:widowControl w:val="0"/>
        <w:numPr>
          <w:ilvl w:val="0"/>
          <w:numId w:val="2"/>
        </w:numPr>
        <w:tabs>
          <w:tab w:val="left" w:pos="443"/>
        </w:tabs>
        <w:spacing w:after="0" w:line="240" w:lineRule="auto"/>
        <w:ind w:left="380" w:hanging="240"/>
        <w:rPr>
          <w:rFonts w:asciiTheme="majorHAnsi" w:hAnsiTheme="majorHAnsi"/>
        </w:rPr>
      </w:pPr>
      <w:r w:rsidRPr="0097419D">
        <w:rPr>
          <w:rStyle w:val="Teksttreci3Sylfaen95ptBezpogrubienia"/>
          <w:rFonts w:asciiTheme="majorHAnsi" w:hAnsiTheme="majorHAnsi"/>
          <w:b w:val="0"/>
          <w:bCs w:val="0"/>
          <w:sz w:val="22"/>
          <w:szCs w:val="22"/>
        </w:rPr>
        <w:t>Demontaż selektywny, podczas którego specjalna maszyna demontuje każdy z elemen</w:t>
      </w:r>
      <w:r w:rsidRPr="0097419D">
        <w:rPr>
          <w:rStyle w:val="Teksttreci3Sylfaen95ptBezpogrubienia"/>
          <w:rFonts w:asciiTheme="majorHAnsi" w:hAnsiTheme="majorHAnsi"/>
          <w:b w:val="0"/>
          <w:bCs w:val="0"/>
          <w:sz w:val="22"/>
          <w:szCs w:val="22"/>
        </w:rPr>
        <w:softHyphen/>
        <w:t>tów osobno i jednocześnie je segreguje.</w:t>
      </w:r>
    </w:p>
    <w:p w:rsidR="0097419D" w:rsidRPr="0097419D" w:rsidRDefault="0097419D" w:rsidP="0097419D">
      <w:pPr>
        <w:widowControl w:val="0"/>
        <w:numPr>
          <w:ilvl w:val="0"/>
          <w:numId w:val="2"/>
        </w:numPr>
        <w:tabs>
          <w:tab w:val="left" w:pos="443"/>
        </w:tabs>
        <w:spacing w:after="0" w:line="240" w:lineRule="auto"/>
        <w:ind w:left="380" w:hanging="240"/>
        <w:rPr>
          <w:rFonts w:asciiTheme="majorHAnsi" w:hAnsiTheme="majorHAnsi"/>
        </w:rPr>
      </w:pPr>
      <w:r w:rsidRPr="0097419D">
        <w:rPr>
          <w:rStyle w:val="Teksttreci3Sylfaen95ptBezpogrubienia"/>
          <w:rFonts w:asciiTheme="majorHAnsi" w:hAnsiTheme="majorHAnsi"/>
          <w:b w:val="0"/>
          <w:bCs w:val="0"/>
          <w:sz w:val="22"/>
          <w:szCs w:val="22"/>
        </w:rPr>
        <w:t>Demontaż jednoczesny, podczas którego demontuje się pozostałe elementy. Pusta płyt</w:t>
      </w:r>
      <w:r w:rsidRPr="0097419D">
        <w:rPr>
          <w:rStyle w:val="Teksttreci3Sylfaen95ptBezpogrubienia"/>
          <w:rFonts w:asciiTheme="majorHAnsi" w:hAnsiTheme="majorHAnsi"/>
          <w:b w:val="0"/>
          <w:bCs w:val="0"/>
          <w:sz w:val="22"/>
          <w:szCs w:val="22"/>
        </w:rPr>
        <w:softHyphen/>
        <w:t>ka drukowana podlega dalszym procesom utylizacji.</w:t>
      </w:r>
    </w:p>
    <w:p w:rsidR="0097419D" w:rsidRPr="0097419D" w:rsidRDefault="0097419D" w:rsidP="0097419D">
      <w:pPr>
        <w:widowControl w:val="0"/>
        <w:numPr>
          <w:ilvl w:val="0"/>
          <w:numId w:val="2"/>
        </w:numPr>
        <w:tabs>
          <w:tab w:val="left" w:pos="443"/>
        </w:tabs>
        <w:spacing w:after="0" w:line="240" w:lineRule="auto"/>
        <w:ind w:left="380" w:hanging="240"/>
        <w:rPr>
          <w:rFonts w:asciiTheme="majorHAnsi" w:hAnsiTheme="majorHAnsi"/>
        </w:rPr>
      </w:pPr>
      <w:r w:rsidRPr="0097419D">
        <w:rPr>
          <w:rStyle w:val="Teksttreci3Sylfaen95ptBezpogrubienia"/>
          <w:rFonts w:asciiTheme="majorHAnsi" w:hAnsiTheme="majorHAnsi"/>
          <w:b w:val="0"/>
          <w:bCs w:val="0"/>
          <w:sz w:val="22"/>
          <w:szCs w:val="22"/>
        </w:rPr>
        <w:t>Elementy z demontażu jednoczesnego trafiają do maszyny z rozpoznawaniem obrazu, która identyfikuje je i sortuje.</w:t>
      </w:r>
    </w:p>
    <w:p w:rsidR="0097419D" w:rsidRPr="0097419D" w:rsidRDefault="0097419D" w:rsidP="0097419D">
      <w:pPr>
        <w:spacing w:line="240" w:lineRule="auto"/>
        <w:ind w:left="140" w:firstLine="240"/>
        <w:rPr>
          <w:rFonts w:asciiTheme="majorHAnsi" w:hAnsiTheme="majorHAnsi"/>
        </w:rPr>
      </w:pPr>
      <w:r w:rsidRPr="0097419D">
        <w:rPr>
          <w:rStyle w:val="Teksttreci3Sylfaen95ptBezpogrubienia"/>
          <w:rFonts w:asciiTheme="majorHAnsi" w:hAnsiTheme="majorHAnsi"/>
          <w:b w:val="0"/>
          <w:bCs w:val="0"/>
          <w:sz w:val="22"/>
          <w:szCs w:val="22"/>
        </w:rPr>
        <w:t xml:space="preserve">Części, których nie udało się odzyskać, i płytki drukowane mieli się i </w:t>
      </w:r>
      <w:proofErr w:type="spellStart"/>
      <w:r w:rsidRPr="0097419D">
        <w:rPr>
          <w:rStyle w:val="Teksttreci3Sylfaen95ptBezpogrubienia"/>
          <w:rFonts w:asciiTheme="majorHAnsi" w:hAnsiTheme="majorHAnsi"/>
          <w:b w:val="0"/>
          <w:bCs w:val="0"/>
          <w:sz w:val="22"/>
          <w:szCs w:val="22"/>
        </w:rPr>
        <w:t>pirolizuje</w:t>
      </w:r>
      <w:proofErr w:type="spellEnd"/>
      <w:r w:rsidRPr="0097419D">
        <w:rPr>
          <w:rStyle w:val="Teksttreci3Sylfaen95ptBezpogrubienia"/>
          <w:rFonts w:asciiTheme="majorHAnsi" w:hAnsiTheme="majorHAnsi"/>
          <w:b w:val="0"/>
          <w:bCs w:val="0"/>
          <w:sz w:val="22"/>
          <w:szCs w:val="22"/>
        </w:rPr>
        <w:t>. Kleje, żywice i tworzywa sztuczne zwęglają się, a metale wytapiają. Metale podlegają późniejszej rafinacji i odzyskowi.</w:t>
      </w:r>
    </w:p>
    <w:p w:rsidR="0097419D" w:rsidRDefault="0097419D" w:rsidP="0097419D">
      <w:pPr>
        <w:spacing w:line="240" w:lineRule="auto"/>
        <w:rPr>
          <w:rStyle w:val="Teksttreci3Sylfaen95ptBezpogrubienia"/>
          <w:rFonts w:asciiTheme="majorHAnsi" w:hAnsiTheme="majorHAnsi"/>
          <w:b w:val="0"/>
          <w:bCs w:val="0"/>
          <w:sz w:val="22"/>
          <w:szCs w:val="22"/>
        </w:rPr>
      </w:pPr>
      <w:r w:rsidRPr="0097419D">
        <w:rPr>
          <w:rStyle w:val="Teksttreci3Sylfaen95ptBezpogrubienia"/>
          <w:rFonts w:asciiTheme="majorHAnsi" w:hAnsiTheme="majorHAnsi"/>
          <w:b w:val="0"/>
          <w:bCs w:val="0"/>
          <w:sz w:val="22"/>
          <w:szCs w:val="22"/>
        </w:rPr>
        <w:t xml:space="preserve">Płytki drukowane po rozdrobnieniu dzieli się na grupy ze względu na wagę, reakcję na pole magnetyczne, przewodność elektryczną itp. Specjalne maszyny badające cząstki segregują je do dalszego recyklingu specjalistycznego dla danego typu drobin. Cząstki, które nie kwalifikują się do recyklingu, trafiają do pieca </w:t>
      </w:r>
      <w:proofErr w:type="spellStart"/>
      <w:r w:rsidRPr="0097419D">
        <w:rPr>
          <w:rStyle w:val="Teksttreci3Sylfaen95ptBezpogrubienia"/>
          <w:rFonts w:asciiTheme="majorHAnsi" w:hAnsiTheme="majorHAnsi"/>
          <w:b w:val="0"/>
          <w:bCs w:val="0"/>
          <w:sz w:val="22"/>
          <w:szCs w:val="22"/>
        </w:rPr>
        <w:t>pirolitycznego</w:t>
      </w:r>
      <w:proofErr w:type="spellEnd"/>
      <w:r w:rsidRPr="0097419D">
        <w:rPr>
          <w:rStyle w:val="Teksttreci3Sylfaen95ptBezpogrubienia"/>
          <w:rFonts w:asciiTheme="majorHAnsi" w:hAnsiTheme="majorHAnsi"/>
          <w:b w:val="0"/>
          <w:bCs w:val="0"/>
          <w:sz w:val="22"/>
          <w:szCs w:val="22"/>
        </w:rPr>
        <w:t>.</w:t>
      </w:r>
    </w:p>
    <w:p w:rsidR="0097419D" w:rsidRDefault="0097419D" w:rsidP="0097419D">
      <w:pPr>
        <w:spacing w:line="240" w:lineRule="auto"/>
        <w:rPr>
          <w:sz w:val="2"/>
          <w:szCs w:val="2"/>
        </w:rPr>
      </w:pPr>
      <w:r>
        <w:rPr>
          <w:noProof/>
          <w:lang w:eastAsia="pl-PL"/>
        </w:rPr>
        <w:lastRenderedPageBreak/>
        <w:drawing>
          <wp:inline distT="0" distB="0" distL="0" distR="0">
            <wp:extent cx="4965700" cy="6565900"/>
            <wp:effectExtent l="19050" t="0" r="6350" b="0"/>
            <wp:docPr id="37" name="Obraz 37" descr="C:\Users\mskub\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skub\Desktop\media\image3.jpeg"/>
                    <pic:cNvPicPr>
                      <a:picLocks noChangeAspect="1" noChangeArrowheads="1"/>
                    </pic:cNvPicPr>
                  </pic:nvPicPr>
                  <pic:blipFill>
                    <a:blip r:embed="rId7"/>
                    <a:srcRect/>
                    <a:stretch>
                      <a:fillRect/>
                    </a:stretch>
                  </pic:blipFill>
                  <pic:spPr bwMode="auto">
                    <a:xfrm>
                      <a:off x="0" y="0"/>
                      <a:ext cx="4965700" cy="6565900"/>
                    </a:xfrm>
                    <a:prstGeom prst="rect">
                      <a:avLst/>
                    </a:prstGeom>
                    <a:noFill/>
                    <a:ln w="9525">
                      <a:noFill/>
                      <a:miter lim="800000"/>
                      <a:headEnd/>
                      <a:tailEnd/>
                    </a:ln>
                  </pic:spPr>
                </pic:pic>
              </a:graphicData>
            </a:graphic>
          </wp:inline>
        </w:drawing>
      </w:r>
    </w:p>
    <w:p w:rsidR="0097419D" w:rsidRPr="0097419D" w:rsidRDefault="0097419D" w:rsidP="0097419D">
      <w:pPr>
        <w:spacing w:line="240" w:lineRule="auto"/>
        <w:rPr>
          <w:rFonts w:asciiTheme="majorHAnsi" w:hAnsiTheme="majorHAnsi"/>
        </w:rPr>
      </w:pPr>
    </w:p>
    <w:p w:rsidR="0097419D" w:rsidRPr="0097419D" w:rsidRDefault="0097419D" w:rsidP="0097419D">
      <w:pPr>
        <w:pStyle w:val="Teksttreci110"/>
        <w:shd w:val="clear" w:color="auto" w:fill="auto"/>
        <w:spacing w:line="240" w:lineRule="auto"/>
        <w:rPr>
          <w:rFonts w:asciiTheme="majorHAnsi" w:hAnsiTheme="majorHAnsi"/>
        </w:rPr>
      </w:pPr>
    </w:p>
    <w:p w:rsidR="0097419D" w:rsidRDefault="0097419D" w:rsidP="0097419D">
      <w:pPr>
        <w:pStyle w:val="Teksttreci110"/>
        <w:shd w:val="clear" w:color="auto" w:fill="auto"/>
        <w:spacing w:line="240" w:lineRule="auto"/>
      </w:pPr>
      <w:r>
        <w:rPr>
          <w:color w:val="000000"/>
          <w:lang w:eastAsia="pl-PL" w:bidi="pl-PL"/>
        </w:rPr>
        <w:t>Przykładowy algorytm procesu recyklingu</w:t>
      </w:r>
    </w:p>
    <w:p w:rsidR="0097419D" w:rsidRDefault="0097419D" w:rsidP="0097419D">
      <w:pPr>
        <w:spacing w:line="240" w:lineRule="auto"/>
        <w:ind w:firstLine="300"/>
        <w:jc w:val="both"/>
        <w:rPr>
          <w:rFonts w:asciiTheme="majorHAnsi" w:hAnsiTheme="majorHAnsi"/>
        </w:rPr>
      </w:pPr>
    </w:p>
    <w:p w:rsidR="0097419D" w:rsidRDefault="0097419D" w:rsidP="0097419D">
      <w:pPr>
        <w:spacing w:line="240" w:lineRule="auto"/>
        <w:ind w:firstLine="300"/>
        <w:jc w:val="both"/>
        <w:rPr>
          <w:rFonts w:asciiTheme="majorHAnsi" w:hAnsiTheme="majorHAnsi"/>
        </w:rPr>
      </w:pPr>
    </w:p>
    <w:p w:rsidR="0097419D" w:rsidRPr="0097419D" w:rsidRDefault="0097419D" w:rsidP="0097419D">
      <w:pPr>
        <w:spacing w:line="240" w:lineRule="auto"/>
        <w:ind w:firstLine="300"/>
        <w:jc w:val="both"/>
        <w:rPr>
          <w:rFonts w:asciiTheme="majorHAnsi" w:hAnsiTheme="majorHAnsi"/>
          <w:b/>
          <w:sz w:val="28"/>
          <w:szCs w:val="28"/>
        </w:rPr>
      </w:pPr>
      <w:r w:rsidRPr="0097419D">
        <w:rPr>
          <w:rFonts w:asciiTheme="majorHAnsi" w:hAnsiTheme="majorHAnsi"/>
          <w:b/>
          <w:sz w:val="28"/>
          <w:szCs w:val="28"/>
        </w:rPr>
        <w:t>Demontaż ręczny</w:t>
      </w:r>
    </w:p>
    <w:p w:rsidR="0097419D" w:rsidRDefault="0097419D" w:rsidP="0097419D">
      <w:pPr>
        <w:spacing w:line="240" w:lineRule="auto"/>
        <w:ind w:firstLine="300"/>
        <w:jc w:val="both"/>
        <w:rPr>
          <w:rFonts w:asciiTheme="majorHAnsi" w:hAnsiTheme="majorHAnsi"/>
        </w:rPr>
      </w:pPr>
    </w:p>
    <w:p w:rsidR="0097419D" w:rsidRPr="0097419D" w:rsidRDefault="0097419D" w:rsidP="0097419D">
      <w:pPr>
        <w:spacing w:line="240" w:lineRule="auto"/>
        <w:ind w:left="340" w:right="360"/>
        <w:rPr>
          <w:rFonts w:asciiTheme="majorHAnsi" w:hAnsiTheme="majorHAnsi"/>
        </w:rPr>
      </w:pPr>
      <w:r w:rsidRPr="0097419D">
        <w:rPr>
          <w:rStyle w:val="Teksttreci3Sylfaen95ptBezpogrubienia"/>
          <w:rFonts w:asciiTheme="majorHAnsi" w:hAnsiTheme="majorHAnsi"/>
          <w:b w:val="0"/>
          <w:bCs w:val="0"/>
          <w:sz w:val="22"/>
          <w:szCs w:val="22"/>
        </w:rPr>
        <w:t>Demontaż ręczny rozpoczyna się od oględzin układu przeznaczonego do demontażu. Po</w:t>
      </w:r>
      <w:r w:rsidRPr="0097419D">
        <w:rPr>
          <w:rStyle w:val="Teksttreci3Sylfaen95ptBezpogrubienia"/>
          <w:rFonts w:asciiTheme="majorHAnsi" w:hAnsiTheme="majorHAnsi"/>
          <w:b w:val="0"/>
          <w:bCs w:val="0"/>
          <w:sz w:val="22"/>
          <w:szCs w:val="22"/>
        </w:rPr>
        <w:softHyphen/>
        <w:t>tem przystępuje się do usunięcia elementów zamocowanych mechanicznie, takich jak:</w:t>
      </w:r>
    </w:p>
    <w:p w:rsidR="0097419D" w:rsidRPr="0097419D" w:rsidRDefault="0097419D" w:rsidP="0097419D">
      <w:pPr>
        <w:widowControl w:val="0"/>
        <w:numPr>
          <w:ilvl w:val="0"/>
          <w:numId w:val="1"/>
        </w:numPr>
        <w:tabs>
          <w:tab w:val="left" w:pos="611"/>
        </w:tabs>
        <w:spacing w:after="0" w:line="240" w:lineRule="auto"/>
        <w:ind w:left="340"/>
        <w:jc w:val="both"/>
        <w:rPr>
          <w:rFonts w:asciiTheme="majorHAnsi" w:hAnsiTheme="majorHAnsi"/>
        </w:rPr>
      </w:pPr>
      <w:r w:rsidRPr="0097419D">
        <w:rPr>
          <w:rStyle w:val="Teksttreci3Sylfaen95ptBezpogrubienia"/>
          <w:rFonts w:asciiTheme="majorHAnsi" w:hAnsiTheme="majorHAnsi"/>
          <w:b w:val="0"/>
          <w:bCs w:val="0"/>
          <w:sz w:val="22"/>
          <w:szCs w:val="22"/>
        </w:rPr>
        <w:lastRenderedPageBreak/>
        <w:t>radiatory,</w:t>
      </w:r>
    </w:p>
    <w:p w:rsidR="0097419D" w:rsidRPr="0097419D" w:rsidRDefault="0097419D" w:rsidP="0097419D">
      <w:pPr>
        <w:widowControl w:val="0"/>
        <w:numPr>
          <w:ilvl w:val="0"/>
          <w:numId w:val="1"/>
        </w:numPr>
        <w:tabs>
          <w:tab w:val="left" w:pos="611"/>
        </w:tabs>
        <w:spacing w:after="0" w:line="240" w:lineRule="auto"/>
        <w:ind w:left="340"/>
        <w:jc w:val="both"/>
        <w:rPr>
          <w:rFonts w:asciiTheme="majorHAnsi" w:hAnsiTheme="majorHAnsi"/>
        </w:rPr>
      </w:pPr>
      <w:r w:rsidRPr="0097419D">
        <w:rPr>
          <w:rStyle w:val="Teksttreci3Sylfaen95ptBezpogrubienia"/>
          <w:rFonts w:asciiTheme="majorHAnsi" w:hAnsiTheme="majorHAnsi"/>
          <w:b w:val="0"/>
          <w:bCs w:val="0"/>
          <w:sz w:val="22"/>
          <w:szCs w:val="22"/>
        </w:rPr>
        <w:t>silniki,</w:t>
      </w:r>
    </w:p>
    <w:p w:rsidR="0097419D" w:rsidRPr="0097419D" w:rsidRDefault="0097419D" w:rsidP="0097419D">
      <w:pPr>
        <w:widowControl w:val="0"/>
        <w:numPr>
          <w:ilvl w:val="0"/>
          <w:numId w:val="1"/>
        </w:numPr>
        <w:tabs>
          <w:tab w:val="left" w:pos="611"/>
        </w:tabs>
        <w:spacing w:after="0" w:line="240" w:lineRule="auto"/>
        <w:ind w:left="340"/>
        <w:jc w:val="both"/>
        <w:rPr>
          <w:rFonts w:asciiTheme="majorHAnsi" w:hAnsiTheme="majorHAnsi"/>
        </w:rPr>
      </w:pPr>
      <w:r w:rsidRPr="0097419D">
        <w:rPr>
          <w:rStyle w:val="Teksttreci3Sylfaen95ptBezpogrubienia"/>
          <w:rFonts w:asciiTheme="majorHAnsi" w:hAnsiTheme="majorHAnsi"/>
          <w:b w:val="0"/>
          <w:bCs w:val="0"/>
          <w:sz w:val="22"/>
          <w:szCs w:val="22"/>
        </w:rPr>
        <w:t>transformatory,</w:t>
      </w:r>
    </w:p>
    <w:p w:rsidR="0097419D" w:rsidRPr="0097419D" w:rsidRDefault="0097419D" w:rsidP="0097419D">
      <w:pPr>
        <w:widowControl w:val="0"/>
        <w:numPr>
          <w:ilvl w:val="0"/>
          <w:numId w:val="1"/>
        </w:numPr>
        <w:tabs>
          <w:tab w:val="left" w:pos="611"/>
        </w:tabs>
        <w:spacing w:after="0" w:line="240" w:lineRule="auto"/>
        <w:ind w:left="340"/>
        <w:jc w:val="both"/>
        <w:rPr>
          <w:rFonts w:asciiTheme="majorHAnsi" w:hAnsiTheme="majorHAnsi"/>
        </w:rPr>
      </w:pPr>
      <w:r w:rsidRPr="0097419D">
        <w:rPr>
          <w:rStyle w:val="Teksttreci3Sylfaen95ptBezpogrubienia"/>
          <w:rFonts w:asciiTheme="majorHAnsi" w:hAnsiTheme="majorHAnsi"/>
          <w:b w:val="0"/>
          <w:bCs w:val="0"/>
          <w:sz w:val="22"/>
          <w:szCs w:val="22"/>
        </w:rPr>
        <w:t>duże elementy elektroniczne.</w:t>
      </w:r>
    </w:p>
    <w:p w:rsidR="0097419D" w:rsidRPr="0097419D" w:rsidRDefault="0097419D" w:rsidP="0097419D">
      <w:pPr>
        <w:spacing w:line="240" w:lineRule="auto"/>
        <w:ind w:left="340" w:right="360" w:firstLine="220"/>
        <w:rPr>
          <w:rFonts w:asciiTheme="majorHAnsi" w:hAnsiTheme="majorHAnsi"/>
        </w:rPr>
      </w:pPr>
      <w:r w:rsidRPr="0097419D">
        <w:rPr>
          <w:rStyle w:val="Teksttreci3Sylfaen95ptBezpogrubienia"/>
          <w:rFonts w:asciiTheme="majorHAnsi" w:hAnsiTheme="majorHAnsi"/>
          <w:b w:val="0"/>
          <w:bCs w:val="0"/>
          <w:sz w:val="22"/>
          <w:szCs w:val="22"/>
        </w:rPr>
        <w:t>Następnie wylutowuje się elementy elektroniczne. Trzeba pamiętać, by zacząć od naj</w:t>
      </w:r>
      <w:r w:rsidRPr="0097419D">
        <w:rPr>
          <w:rStyle w:val="Teksttreci3Sylfaen95ptBezpogrubienia"/>
          <w:rFonts w:asciiTheme="majorHAnsi" w:hAnsiTheme="majorHAnsi"/>
          <w:b w:val="0"/>
          <w:bCs w:val="0"/>
          <w:sz w:val="22"/>
          <w:szCs w:val="22"/>
        </w:rPr>
        <w:softHyphen/>
        <w:t>większych. Na tym etapie można użyć wielu narzędzi, które omówiono w poprzednich rozdziałach, np.:</w:t>
      </w:r>
    </w:p>
    <w:p w:rsidR="0097419D" w:rsidRPr="0097419D" w:rsidRDefault="0097419D" w:rsidP="0097419D">
      <w:pPr>
        <w:widowControl w:val="0"/>
        <w:numPr>
          <w:ilvl w:val="0"/>
          <w:numId w:val="1"/>
        </w:numPr>
        <w:tabs>
          <w:tab w:val="left" w:pos="611"/>
        </w:tabs>
        <w:spacing w:after="0" w:line="240" w:lineRule="auto"/>
        <w:ind w:left="560" w:hanging="220"/>
        <w:rPr>
          <w:rFonts w:asciiTheme="majorHAnsi" w:hAnsiTheme="majorHAnsi"/>
        </w:rPr>
      </w:pPr>
      <w:proofErr w:type="spellStart"/>
      <w:r w:rsidRPr="0097419D">
        <w:rPr>
          <w:rStyle w:val="Teksttreci3Sylfaen95ptBezpogrubienia"/>
          <w:rFonts w:asciiTheme="majorHAnsi" w:hAnsiTheme="majorHAnsi"/>
          <w:b w:val="0"/>
          <w:bCs w:val="0"/>
          <w:sz w:val="22"/>
          <w:szCs w:val="22"/>
        </w:rPr>
        <w:t>rozlutownicy</w:t>
      </w:r>
      <w:proofErr w:type="spellEnd"/>
      <w:r w:rsidRPr="0097419D">
        <w:rPr>
          <w:rStyle w:val="Teksttreci3Sylfaen95ptBezpogrubienia"/>
          <w:rFonts w:asciiTheme="majorHAnsi" w:hAnsiTheme="majorHAnsi"/>
          <w:b w:val="0"/>
          <w:bCs w:val="0"/>
          <w:sz w:val="22"/>
          <w:szCs w:val="22"/>
        </w:rPr>
        <w:t xml:space="preserve"> automatycznej, którą zaleca się w razie konieczności wykonania licznych prac tego typu,</w:t>
      </w:r>
    </w:p>
    <w:p w:rsidR="0097419D" w:rsidRPr="0097419D" w:rsidRDefault="0097419D" w:rsidP="0097419D">
      <w:pPr>
        <w:widowControl w:val="0"/>
        <w:numPr>
          <w:ilvl w:val="0"/>
          <w:numId w:val="1"/>
        </w:numPr>
        <w:tabs>
          <w:tab w:val="left" w:pos="611"/>
        </w:tabs>
        <w:spacing w:after="0" w:line="240" w:lineRule="auto"/>
        <w:ind w:left="340"/>
        <w:jc w:val="both"/>
        <w:rPr>
          <w:rFonts w:asciiTheme="majorHAnsi" w:hAnsiTheme="majorHAnsi"/>
        </w:rPr>
      </w:pPr>
      <w:r w:rsidRPr="0097419D">
        <w:rPr>
          <w:rStyle w:val="Teksttreci3Sylfaen95ptBezpogrubienia"/>
          <w:rFonts w:asciiTheme="majorHAnsi" w:hAnsiTheme="majorHAnsi"/>
          <w:b w:val="0"/>
          <w:bCs w:val="0"/>
          <w:sz w:val="22"/>
          <w:szCs w:val="22"/>
        </w:rPr>
        <w:t>lutownicy i odsysacza automatycznego,</w:t>
      </w:r>
    </w:p>
    <w:p w:rsidR="0097419D" w:rsidRPr="0097419D" w:rsidRDefault="0097419D" w:rsidP="0097419D">
      <w:pPr>
        <w:widowControl w:val="0"/>
        <w:numPr>
          <w:ilvl w:val="0"/>
          <w:numId w:val="1"/>
        </w:numPr>
        <w:tabs>
          <w:tab w:val="left" w:pos="611"/>
        </w:tabs>
        <w:spacing w:after="0" w:line="240" w:lineRule="auto"/>
        <w:ind w:left="560" w:hanging="220"/>
        <w:rPr>
          <w:rFonts w:asciiTheme="majorHAnsi" w:hAnsiTheme="majorHAnsi"/>
        </w:rPr>
      </w:pPr>
      <w:r w:rsidRPr="0097419D">
        <w:rPr>
          <w:rStyle w:val="Teksttreci3Sylfaen95ptBezpogrubienia"/>
          <w:rFonts w:asciiTheme="majorHAnsi" w:hAnsiTheme="majorHAnsi"/>
          <w:b w:val="0"/>
          <w:bCs w:val="0"/>
          <w:sz w:val="22"/>
          <w:szCs w:val="22"/>
        </w:rPr>
        <w:t>lutownicy i odsysacza ręcznego, które mają zastosowanie w niewielkich układach i przy niewielkiej liczbie elementów do wylutowania.</w:t>
      </w:r>
    </w:p>
    <w:p w:rsidR="0097419D" w:rsidRPr="0097419D" w:rsidRDefault="0097419D" w:rsidP="0097419D">
      <w:pPr>
        <w:spacing w:line="240" w:lineRule="auto"/>
        <w:ind w:left="340" w:right="360" w:firstLine="220"/>
        <w:rPr>
          <w:rFonts w:asciiTheme="majorHAnsi" w:hAnsiTheme="majorHAnsi"/>
        </w:rPr>
      </w:pPr>
      <w:r w:rsidRPr="0097419D">
        <w:rPr>
          <w:rStyle w:val="Teksttreci3Sylfaen95ptBezpogrubienia"/>
          <w:rFonts w:asciiTheme="majorHAnsi" w:hAnsiTheme="majorHAnsi"/>
          <w:b w:val="0"/>
          <w:bCs w:val="0"/>
          <w:sz w:val="22"/>
          <w:szCs w:val="22"/>
        </w:rPr>
        <w:t>Wylutowywanie również zaczyna się od największych elementów. Jeżeli wylutowuje się elementy, które są przeznaczone do ponownego wykorzystania w urządzeniach elektro</w:t>
      </w:r>
      <w:r w:rsidRPr="0097419D">
        <w:rPr>
          <w:rStyle w:val="Teksttreci3Sylfaen95ptBezpogrubienia"/>
          <w:rFonts w:asciiTheme="majorHAnsi" w:hAnsiTheme="majorHAnsi"/>
          <w:b w:val="0"/>
          <w:bCs w:val="0"/>
          <w:sz w:val="22"/>
          <w:szCs w:val="22"/>
        </w:rPr>
        <w:softHyphen/>
        <w:t>nicznych, należy zadbać o to, by ich nie przegrzać, ponieważ może spowodować to ich uszkodzenie.</w:t>
      </w:r>
    </w:p>
    <w:p w:rsidR="0097419D" w:rsidRPr="0097419D" w:rsidRDefault="0097419D" w:rsidP="0097419D">
      <w:pPr>
        <w:spacing w:line="240" w:lineRule="auto"/>
        <w:ind w:left="340" w:right="360" w:firstLine="220"/>
        <w:rPr>
          <w:rFonts w:asciiTheme="majorHAnsi" w:hAnsiTheme="majorHAnsi"/>
        </w:rPr>
      </w:pPr>
      <w:r w:rsidRPr="0097419D">
        <w:rPr>
          <w:rStyle w:val="Teksttreci3Sylfaen95ptBezpogrubienia"/>
          <w:rFonts w:asciiTheme="majorHAnsi" w:hAnsiTheme="majorHAnsi"/>
          <w:b w:val="0"/>
          <w:bCs w:val="0"/>
          <w:sz w:val="22"/>
          <w:szCs w:val="22"/>
        </w:rPr>
        <w:t>Wylutowane elementy się segreguje. Te przeznaczone do ponownego wykorzystania oczyszcza się z resztek lutowia. Elementy podlegające recyklingowi składuje się zgodnie z obowiązującymi przepisami.</w:t>
      </w:r>
    </w:p>
    <w:p w:rsidR="0097419D" w:rsidRPr="0097419D" w:rsidRDefault="0097419D" w:rsidP="0097419D">
      <w:pPr>
        <w:spacing w:line="240" w:lineRule="auto"/>
        <w:ind w:left="340" w:right="360" w:firstLine="220"/>
        <w:rPr>
          <w:rFonts w:asciiTheme="majorHAnsi" w:hAnsiTheme="majorHAnsi"/>
        </w:rPr>
      </w:pPr>
      <w:r w:rsidRPr="0097419D">
        <w:rPr>
          <w:rStyle w:val="Teksttreci3Sylfaen95ptBezpogrubienia"/>
          <w:rFonts w:asciiTheme="majorHAnsi" w:hAnsiTheme="majorHAnsi"/>
          <w:b w:val="0"/>
          <w:bCs w:val="0"/>
          <w:sz w:val="22"/>
          <w:szCs w:val="22"/>
        </w:rPr>
        <w:t>Płytkę drukowaną również można poddać procesowi recyklingu, by odzyskać miedź i inne metale, które posłużyły do jej produkcji.</w:t>
      </w:r>
    </w:p>
    <w:p w:rsidR="0097419D" w:rsidRDefault="0097419D" w:rsidP="0097419D">
      <w:pPr>
        <w:spacing w:line="240" w:lineRule="auto"/>
        <w:ind w:firstLine="300"/>
        <w:jc w:val="both"/>
        <w:rPr>
          <w:rFonts w:asciiTheme="majorHAnsi" w:hAnsiTheme="majorHAnsi"/>
        </w:rPr>
      </w:pPr>
    </w:p>
    <w:p w:rsidR="0097419D" w:rsidRDefault="0097419D" w:rsidP="0097419D">
      <w:pPr>
        <w:spacing w:line="240" w:lineRule="auto"/>
        <w:ind w:firstLine="300"/>
        <w:jc w:val="both"/>
        <w:rPr>
          <w:rFonts w:asciiTheme="majorHAnsi" w:hAnsiTheme="majorHAnsi"/>
        </w:rPr>
      </w:pPr>
    </w:p>
    <w:p w:rsidR="0097419D" w:rsidRPr="0097419D" w:rsidRDefault="0097419D" w:rsidP="0097419D">
      <w:pPr>
        <w:pStyle w:val="Nagwek20"/>
        <w:shd w:val="clear" w:color="auto" w:fill="auto"/>
        <w:tabs>
          <w:tab w:val="left" w:pos="1128"/>
        </w:tabs>
        <w:spacing w:before="0" w:after="30" w:line="240" w:lineRule="auto"/>
        <w:ind w:left="340"/>
        <w:rPr>
          <w:rFonts w:asciiTheme="majorHAnsi" w:hAnsiTheme="majorHAnsi"/>
        </w:rPr>
      </w:pPr>
      <w:bookmarkStart w:id="2" w:name="bookmark3"/>
      <w:r w:rsidRPr="0097419D">
        <w:rPr>
          <w:rFonts w:asciiTheme="majorHAnsi" w:hAnsiTheme="majorHAnsi"/>
          <w:color w:val="000000"/>
          <w:lang w:eastAsia="pl-PL" w:bidi="pl-PL"/>
        </w:rPr>
        <w:t>Symbole związane z ochroną środowiska</w:t>
      </w:r>
      <w:bookmarkEnd w:id="2"/>
    </w:p>
    <w:p w:rsidR="0097419D" w:rsidRDefault="0097419D" w:rsidP="0097419D">
      <w:pPr>
        <w:spacing w:line="240" w:lineRule="auto"/>
        <w:ind w:left="340" w:right="360"/>
      </w:pPr>
      <w:r w:rsidRPr="0097419D">
        <w:rPr>
          <w:rStyle w:val="Teksttreci3Sylfaen95ptBezpogrubienia"/>
          <w:rFonts w:asciiTheme="majorHAnsi" w:hAnsiTheme="majorHAnsi"/>
          <w:b w:val="0"/>
          <w:bCs w:val="0"/>
          <w:sz w:val="22"/>
          <w:szCs w:val="22"/>
        </w:rPr>
        <w:t>Na materiałach i urządzeniach przeznaczonych do recyklingu umieszcza się specjalne symbole. Mają one na celu informowanie zarówno o możliwości recyklingu, jak i zastosowanych materiałach</w:t>
      </w:r>
      <w:r>
        <w:rPr>
          <w:rStyle w:val="Teksttreci3Sylfaen95ptBezpogrubienia"/>
          <w:b w:val="0"/>
          <w:bCs w:val="0"/>
        </w:rPr>
        <w:t>.</w:t>
      </w:r>
    </w:p>
    <w:p w:rsidR="0097419D" w:rsidRDefault="0097419D" w:rsidP="0097419D">
      <w:pPr>
        <w:spacing w:line="240" w:lineRule="auto"/>
        <w:rPr>
          <w:sz w:val="2"/>
          <w:szCs w:val="2"/>
        </w:rPr>
      </w:pPr>
      <w:r>
        <w:rPr>
          <w:noProof/>
          <w:lang w:eastAsia="pl-PL"/>
        </w:rPr>
        <w:drawing>
          <wp:inline distT="0" distB="0" distL="0" distR="0">
            <wp:extent cx="5207000" cy="1511300"/>
            <wp:effectExtent l="19050" t="0" r="0" b="0"/>
            <wp:docPr id="40" name="Obraz 40" descr="C:\Users\mskub\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skub\Desktop\media\image4.jpeg"/>
                    <pic:cNvPicPr>
                      <a:picLocks noChangeAspect="1" noChangeArrowheads="1"/>
                    </pic:cNvPicPr>
                  </pic:nvPicPr>
                  <pic:blipFill>
                    <a:blip r:embed="rId8"/>
                    <a:srcRect/>
                    <a:stretch>
                      <a:fillRect/>
                    </a:stretch>
                  </pic:blipFill>
                  <pic:spPr bwMode="auto">
                    <a:xfrm>
                      <a:off x="0" y="0"/>
                      <a:ext cx="5207000" cy="1511300"/>
                    </a:xfrm>
                    <a:prstGeom prst="rect">
                      <a:avLst/>
                    </a:prstGeom>
                    <a:noFill/>
                    <a:ln w="9525">
                      <a:noFill/>
                      <a:miter lim="800000"/>
                      <a:headEnd/>
                      <a:tailEnd/>
                    </a:ln>
                  </pic:spPr>
                </pic:pic>
              </a:graphicData>
            </a:graphic>
          </wp:inline>
        </w:drawing>
      </w:r>
      <w:r>
        <w:rPr>
          <w:noProof/>
          <w:lang w:eastAsia="pl-PL"/>
        </w:rPr>
        <w:drawing>
          <wp:inline distT="0" distB="0" distL="0" distR="0">
            <wp:extent cx="5257800" cy="1790700"/>
            <wp:effectExtent l="19050" t="0" r="0" b="0"/>
            <wp:docPr id="51" name="Obraz 51" descr="C:\Users\mskub\Deskto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skub\Desktop\media\image6.jpeg"/>
                    <pic:cNvPicPr>
                      <a:picLocks noChangeAspect="1" noChangeArrowheads="1"/>
                    </pic:cNvPicPr>
                  </pic:nvPicPr>
                  <pic:blipFill>
                    <a:blip r:embed="rId9"/>
                    <a:srcRect/>
                    <a:stretch>
                      <a:fillRect/>
                    </a:stretch>
                  </pic:blipFill>
                  <pic:spPr bwMode="auto">
                    <a:xfrm>
                      <a:off x="0" y="0"/>
                      <a:ext cx="5257800" cy="1790700"/>
                    </a:xfrm>
                    <a:prstGeom prst="rect">
                      <a:avLst/>
                    </a:prstGeom>
                    <a:noFill/>
                    <a:ln w="9525">
                      <a:noFill/>
                      <a:miter lim="800000"/>
                      <a:headEnd/>
                      <a:tailEnd/>
                    </a:ln>
                  </pic:spPr>
                </pic:pic>
              </a:graphicData>
            </a:graphic>
          </wp:inline>
        </w:drawing>
      </w:r>
    </w:p>
    <w:p w:rsidR="0097419D" w:rsidRDefault="0097419D" w:rsidP="0097419D">
      <w:pPr>
        <w:spacing w:line="240" w:lineRule="auto"/>
        <w:rPr>
          <w:sz w:val="2"/>
          <w:szCs w:val="2"/>
        </w:rPr>
      </w:pPr>
    </w:p>
    <w:p w:rsidR="0097419D" w:rsidRPr="0097419D" w:rsidRDefault="0097419D" w:rsidP="0097419D">
      <w:pPr>
        <w:spacing w:line="240" w:lineRule="auto"/>
        <w:ind w:left="440" w:right="280" w:firstLine="200"/>
        <w:rPr>
          <w:rFonts w:asciiTheme="majorHAnsi" w:hAnsiTheme="majorHAnsi"/>
        </w:rPr>
      </w:pPr>
      <w:r w:rsidRPr="0097419D">
        <w:rPr>
          <w:rStyle w:val="Teksttreci3Sylfaen95ptBezpogrubienia"/>
          <w:rFonts w:asciiTheme="majorHAnsi" w:hAnsiTheme="majorHAnsi"/>
          <w:b w:val="0"/>
          <w:bCs w:val="0"/>
          <w:sz w:val="22"/>
          <w:szCs w:val="22"/>
        </w:rPr>
        <w:lastRenderedPageBreak/>
        <w:t>Oznaczenia związane z recyklingiem najczęściej dotyczą tworzyw sztucznych, gdyż ich identyfikacja jest dość trudna. Stanowią także duże obciążenie dla środowiska zarówno na etapie produkcji, jak i jako odpady. Przy oznaczeniach materiałów do recyklingu stosuje się również kody cyfrowe:</w:t>
      </w:r>
    </w:p>
    <w:p w:rsidR="0097419D" w:rsidRPr="0097419D" w:rsidRDefault="0097419D" w:rsidP="0097419D">
      <w:pPr>
        <w:widowControl w:val="0"/>
        <w:numPr>
          <w:ilvl w:val="0"/>
          <w:numId w:val="1"/>
        </w:numPr>
        <w:tabs>
          <w:tab w:val="left" w:pos="722"/>
        </w:tabs>
        <w:spacing w:after="0" w:line="240" w:lineRule="auto"/>
        <w:ind w:left="440"/>
        <w:jc w:val="both"/>
        <w:rPr>
          <w:rFonts w:asciiTheme="majorHAnsi" w:hAnsiTheme="majorHAnsi"/>
        </w:rPr>
      </w:pPr>
      <w:r w:rsidRPr="0097419D">
        <w:rPr>
          <w:rStyle w:val="Teksttreci3Sylfaen95ptBezpogrubienia"/>
          <w:rFonts w:asciiTheme="majorHAnsi" w:hAnsiTheme="majorHAnsi"/>
          <w:b w:val="0"/>
          <w:bCs w:val="0"/>
          <w:sz w:val="22"/>
          <w:szCs w:val="22"/>
        </w:rPr>
        <w:t>01-07 i 09 - tworzywa sztuczne (plastiki),</w:t>
      </w:r>
    </w:p>
    <w:p w:rsidR="0097419D" w:rsidRPr="0097419D" w:rsidRDefault="0097419D" w:rsidP="0097419D">
      <w:pPr>
        <w:widowControl w:val="0"/>
        <w:numPr>
          <w:ilvl w:val="0"/>
          <w:numId w:val="1"/>
        </w:numPr>
        <w:tabs>
          <w:tab w:val="left" w:pos="722"/>
        </w:tabs>
        <w:spacing w:after="0" w:line="240" w:lineRule="auto"/>
        <w:ind w:left="440"/>
        <w:jc w:val="both"/>
        <w:rPr>
          <w:rFonts w:asciiTheme="majorHAnsi" w:hAnsiTheme="majorHAnsi"/>
        </w:rPr>
      </w:pPr>
      <w:r w:rsidRPr="0097419D">
        <w:rPr>
          <w:rStyle w:val="Teksttreci3Sylfaen95ptBezpogrubienia"/>
          <w:rFonts w:asciiTheme="majorHAnsi" w:hAnsiTheme="majorHAnsi"/>
          <w:b w:val="0"/>
          <w:bCs w:val="0"/>
          <w:sz w:val="22"/>
          <w:szCs w:val="22"/>
        </w:rPr>
        <w:t>08 i 10-19 - baterie i akumulatory,</w:t>
      </w:r>
    </w:p>
    <w:p w:rsidR="0097419D" w:rsidRPr="0097419D" w:rsidRDefault="0097419D" w:rsidP="0097419D">
      <w:pPr>
        <w:widowControl w:val="0"/>
        <w:numPr>
          <w:ilvl w:val="0"/>
          <w:numId w:val="1"/>
        </w:numPr>
        <w:tabs>
          <w:tab w:val="left" w:pos="726"/>
        </w:tabs>
        <w:spacing w:after="0" w:line="240" w:lineRule="auto"/>
        <w:ind w:left="440"/>
        <w:jc w:val="both"/>
        <w:rPr>
          <w:rFonts w:asciiTheme="majorHAnsi" w:hAnsiTheme="majorHAnsi"/>
        </w:rPr>
      </w:pPr>
      <w:r w:rsidRPr="0097419D">
        <w:rPr>
          <w:rStyle w:val="Teksttreci3Sylfaen95ptBezpogrubienia"/>
          <w:rFonts w:asciiTheme="majorHAnsi" w:hAnsiTheme="majorHAnsi"/>
          <w:b w:val="0"/>
          <w:bCs w:val="0"/>
          <w:sz w:val="22"/>
          <w:szCs w:val="22"/>
        </w:rPr>
        <w:t>20-23 - papier,</w:t>
      </w:r>
    </w:p>
    <w:p w:rsidR="0097419D" w:rsidRPr="0097419D" w:rsidRDefault="0097419D" w:rsidP="0097419D">
      <w:pPr>
        <w:widowControl w:val="0"/>
        <w:numPr>
          <w:ilvl w:val="0"/>
          <w:numId w:val="1"/>
        </w:numPr>
        <w:tabs>
          <w:tab w:val="left" w:pos="726"/>
        </w:tabs>
        <w:spacing w:after="0" w:line="240" w:lineRule="auto"/>
        <w:ind w:left="440"/>
        <w:jc w:val="both"/>
        <w:rPr>
          <w:rFonts w:asciiTheme="majorHAnsi" w:hAnsiTheme="majorHAnsi"/>
        </w:rPr>
      </w:pPr>
      <w:r w:rsidRPr="0097419D">
        <w:rPr>
          <w:rStyle w:val="Teksttreci3Sylfaen95ptBezpogrubienia"/>
          <w:rFonts w:asciiTheme="majorHAnsi" w:hAnsiTheme="majorHAnsi"/>
          <w:b w:val="0"/>
          <w:bCs w:val="0"/>
          <w:sz w:val="22"/>
          <w:szCs w:val="22"/>
        </w:rPr>
        <w:t>40-41 - metale,</w:t>
      </w:r>
    </w:p>
    <w:p w:rsidR="0097419D" w:rsidRPr="0097419D" w:rsidRDefault="0097419D" w:rsidP="0097419D">
      <w:pPr>
        <w:widowControl w:val="0"/>
        <w:numPr>
          <w:ilvl w:val="0"/>
          <w:numId w:val="1"/>
        </w:numPr>
        <w:tabs>
          <w:tab w:val="left" w:pos="726"/>
        </w:tabs>
        <w:spacing w:after="0" w:line="240" w:lineRule="auto"/>
        <w:ind w:left="440"/>
        <w:jc w:val="both"/>
        <w:rPr>
          <w:rFonts w:asciiTheme="majorHAnsi" w:hAnsiTheme="majorHAnsi"/>
        </w:rPr>
      </w:pPr>
      <w:r w:rsidRPr="0097419D">
        <w:rPr>
          <w:rStyle w:val="Teksttreci3Sylfaen95ptBezpogrubienia"/>
          <w:rFonts w:asciiTheme="majorHAnsi" w:hAnsiTheme="majorHAnsi"/>
          <w:b w:val="0"/>
          <w:bCs w:val="0"/>
          <w:sz w:val="22"/>
          <w:szCs w:val="22"/>
        </w:rPr>
        <w:t>50-62 - biomasy (materiały organiczne),</w:t>
      </w:r>
    </w:p>
    <w:p w:rsidR="0097419D" w:rsidRPr="0097419D" w:rsidRDefault="0097419D" w:rsidP="0097419D">
      <w:pPr>
        <w:widowControl w:val="0"/>
        <w:numPr>
          <w:ilvl w:val="0"/>
          <w:numId w:val="1"/>
        </w:numPr>
        <w:tabs>
          <w:tab w:val="left" w:pos="726"/>
        </w:tabs>
        <w:spacing w:after="0" w:line="240" w:lineRule="auto"/>
        <w:ind w:left="440"/>
        <w:jc w:val="both"/>
        <w:rPr>
          <w:rFonts w:asciiTheme="majorHAnsi" w:hAnsiTheme="majorHAnsi"/>
        </w:rPr>
      </w:pPr>
      <w:r w:rsidRPr="0097419D">
        <w:rPr>
          <w:rStyle w:val="Teksttreci3Sylfaen95ptBezpogrubienia"/>
          <w:rFonts w:asciiTheme="majorHAnsi" w:hAnsiTheme="majorHAnsi"/>
          <w:b w:val="0"/>
          <w:bCs w:val="0"/>
          <w:sz w:val="22"/>
          <w:szCs w:val="22"/>
        </w:rPr>
        <w:t>70-79 - szkło,</w:t>
      </w:r>
    </w:p>
    <w:p w:rsidR="0097419D" w:rsidRPr="0097419D" w:rsidRDefault="0097419D" w:rsidP="0097419D">
      <w:pPr>
        <w:widowControl w:val="0"/>
        <w:numPr>
          <w:ilvl w:val="0"/>
          <w:numId w:val="1"/>
        </w:numPr>
        <w:tabs>
          <w:tab w:val="left" w:pos="726"/>
        </w:tabs>
        <w:spacing w:after="0" w:line="240" w:lineRule="auto"/>
        <w:ind w:left="440"/>
        <w:jc w:val="both"/>
        <w:rPr>
          <w:rFonts w:asciiTheme="majorHAnsi" w:hAnsiTheme="majorHAnsi"/>
        </w:rPr>
      </w:pPr>
      <w:r w:rsidRPr="0097419D">
        <w:rPr>
          <w:rStyle w:val="Teksttreci3Sylfaen95ptBezpogrubienia"/>
          <w:rFonts w:asciiTheme="majorHAnsi" w:hAnsiTheme="majorHAnsi"/>
          <w:b w:val="0"/>
          <w:bCs w:val="0"/>
          <w:sz w:val="22"/>
          <w:szCs w:val="22"/>
        </w:rPr>
        <w:t>81-98 - kompozyty.</w:t>
      </w:r>
    </w:p>
    <w:p w:rsidR="0097419D" w:rsidRDefault="0097419D" w:rsidP="0097419D">
      <w:pPr>
        <w:spacing w:line="240" w:lineRule="auto"/>
        <w:ind w:firstLine="300"/>
        <w:jc w:val="both"/>
        <w:rPr>
          <w:rFonts w:asciiTheme="majorHAnsi" w:hAnsiTheme="majorHAnsi"/>
        </w:rPr>
      </w:pPr>
    </w:p>
    <w:p w:rsidR="0097419D" w:rsidRDefault="0097419D" w:rsidP="0097419D">
      <w:pPr>
        <w:spacing w:line="240" w:lineRule="auto"/>
        <w:jc w:val="center"/>
        <w:rPr>
          <w:sz w:val="2"/>
          <w:szCs w:val="2"/>
        </w:rPr>
      </w:pPr>
      <w:r>
        <w:rPr>
          <w:noProof/>
          <w:lang w:eastAsia="pl-PL"/>
        </w:rPr>
        <w:drawing>
          <wp:inline distT="0" distB="0" distL="0" distR="0">
            <wp:extent cx="800100" cy="965200"/>
            <wp:effectExtent l="19050" t="0" r="0" b="0"/>
            <wp:docPr id="56" name="Obraz 56" descr="C:\Users\mskub\Deskto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mskub\Desktop\media\image5.jpeg"/>
                    <pic:cNvPicPr>
                      <a:picLocks noChangeAspect="1" noChangeArrowheads="1"/>
                    </pic:cNvPicPr>
                  </pic:nvPicPr>
                  <pic:blipFill>
                    <a:blip r:embed="rId10"/>
                    <a:srcRect/>
                    <a:stretch>
                      <a:fillRect/>
                    </a:stretch>
                  </pic:blipFill>
                  <pic:spPr bwMode="auto">
                    <a:xfrm>
                      <a:off x="0" y="0"/>
                      <a:ext cx="800100" cy="965200"/>
                    </a:xfrm>
                    <a:prstGeom prst="rect">
                      <a:avLst/>
                    </a:prstGeom>
                    <a:noFill/>
                    <a:ln w="9525">
                      <a:noFill/>
                      <a:miter lim="800000"/>
                      <a:headEnd/>
                      <a:tailEnd/>
                    </a:ln>
                  </pic:spPr>
                </pic:pic>
              </a:graphicData>
            </a:graphic>
          </wp:inline>
        </w:drawing>
      </w:r>
    </w:p>
    <w:p w:rsidR="0097419D" w:rsidRPr="0097419D" w:rsidRDefault="0097419D" w:rsidP="0097419D">
      <w:pPr>
        <w:spacing w:line="240" w:lineRule="auto"/>
        <w:ind w:firstLine="300"/>
        <w:jc w:val="center"/>
        <w:rPr>
          <w:rFonts w:asciiTheme="majorHAnsi" w:hAnsiTheme="majorHAnsi"/>
          <w:sz w:val="18"/>
          <w:szCs w:val="18"/>
        </w:rPr>
      </w:pPr>
    </w:p>
    <w:p w:rsidR="0097419D" w:rsidRPr="0097419D" w:rsidRDefault="0097419D">
      <w:pPr>
        <w:rPr>
          <w:rFonts w:asciiTheme="majorHAnsi" w:hAnsiTheme="majorHAnsi"/>
          <w:sz w:val="18"/>
          <w:szCs w:val="18"/>
        </w:rPr>
      </w:pPr>
      <w:r w:rsidRPr="0097419D">
        <w:rPr>
          <w:rFonts w:asciiTheme="majorHAnsi" w:hAnsiTheme="majorHAnsi"/>
          <w:color w:val="000000"/>
          <w:sz w:val="18"/>
          <w:szCs w:val="18"/>
          <w:lang w:eastAsia="pl-PL" w:bidi="pl-PL"/>
        </w:rPr>
        <w:t>Przykładowy symbol oznaczenia tworzywa sztucznego: strzałkami otoczono numer gru</w:t>
      </w:r>
      <w:r w:rsidRPr="0097419D">
        <w:rPr>
          <w:rFonts w:asciiTheme="majorHAnsi" w:hAnsiTheme="majorHAnsi"/>
          <w:color w:val="000000"/>
          <w:sz w:val="18"/>
          <w:szCs w:val="18"/>
          <w:lang w:eastAsia="pl-PL" w:bidi="pl-PL"/>
        </w:rPr>
        <w:softHyphen/>
        <w:t>py, do której należy tworzywo, a na dole - nazwę tworzywa / materiału</w:t>
      </w:r>
    </w:p>
    <w:sectPr w:rsidR="0097419D" w:rsidRPr="0097419D" w:rsidSect="00A20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AE7"/>
    <w:multiLevelType w:val="multilevel"/>
    <w:tmpl w:val="6ED451AC"/>
    <w:lvl w:ilvl="0">
      <w:start w:val="1"/>
      <w:numFmt w:val="decimal"/>
      <w:lvlText w:val="6.1.%1."/>
      <w:lvlJc w:val="left"/>
      <w:rPr>
        <w:rFonts w:ascii="Segoe UI" w:eastAsia="Segoe UI" w:hAnsi="Segoe UI" w:cs="Segoe UI"/>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3725B"/>
    <w:multiLevelType w:val="multilevel"/>
    <w:tmpl w:val="4AD676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AB7BD6"/>
    <w:multiLevelType w:val="multilevel"/>
    <w:tmpl w:val="25F80FE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7419D"/>
    <w:rsid w:val="001B6A7A"/>
    <w:rsid w:val="003C0018"/>
    <w:rsid w:val="00472C29"/>
    <w:rsid w:val="004E4571"/>
    <w:rsid w:val="008D0512"/>
    <w:rsid w:val="0097419D"/>
    <w:rsid w:val="00A201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1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97419D"/>
    <w:rPr>
      <w:rFonts w:ascii="Segoe UI" w:eastAsia="Segoe UI" w:hAnsi="Segoe UI" w:cs="Segoe UI"/>
      <w:b/>
      <w:bCs/>
      <w:sz w:val="48"/>
      <w:szCs w:val="48"/>
      <w:shd w:val="clear" w:color="auto" w:fill="FFFFFF"/>
    </w:rPr>
  </w:style>
  <w:style w:type="paragraph" w:customStyle="1" w:styleId="Nagwek10">
    <w:name w:val="Nagłówek #1"/>
    <w:basedOn w:val="Normalny"/>
    <w:link w:val="Nagwek1"/>
    <w:rsid w:val="0097419D"/>
    <w:pPr>
      <w:widowControl w:val="0"/>
      <w:shd w:val="clear" w:color="auto" w:fill="FFFFFF"/>
      <w:spacing w:before="1020" w:after="480" w:line="600" w:lineRule="exact"/>
      <w:outlineLvl w:val="0"/>
    </w:pPr>
    <w:rPr>
      <w:rFonts w:ascii="Segoe UI" w:eastAsia="Segoe UI" w:hAnsi="Segoe UI" w:cs="Segoe UI"/>
      <w:b/>
      <w:bCs/>
      <w:sz w:val="48"/>
      <w:szCs w:val="48"/>
    </w:rPr>
  </w:style>
  <w:style w:type="character" w:customStyle="1" w:styleId="Teksttreci3">
    <w:name w:val="Tekst treści (3)_"/>
    <w:basedOn w:val="Domylnaczcionkaakapitu"/>
    <w:rsid w:val="0097419D"/>
    <w:rPr>
      <w:rFonts w:ascii="Segoe UI" w:eastAsia="Segoe UI" w:hAnsi="Segoe UI" w:cs="Segoe UI"/>
      <w:b/>
      <w:bCs/>
      <w:i w:val="0"/>
      <w:iCs w:val="0"/>
      <w:smallCaps w:val="0"/>
      <w:strike w:val="0"/>
      <w:sz w:val="17"/>
      <w:szCs w:val="17"/>
      <w:u w:val="none"/>
    </w:rPr>
  </w:style>
  <w:style w:type="character" w:customStyle="1" w:styleId="Teksttreci30">
    <w:name w:val="Tekst treści (3)"/>
    <w:basedOn w:val="Teksttreci3"/>
    <w:rsid w:val="0097419D"/>
    <w:rPr>
      <w:color w:val="000000"/>
      <w:spacing w:val="0"/>
      <w:w w:val="100"/>
      <w:position w:val="0"/>
      <w:lang w:val="pl-PL" w:eastAsia="pl-PL" w:bidi="pl-PL"/>
    </w:rPr>
  </w:style>
  <w:style w:type="character" w:customStyle="1" w:styleId="Teksttreci3Sylfaen95ptBezpogrubienia">
    <w:name w:val="Tekst treści (3) + Sylfaen;9;5 pt;Bez pogrubienia"/>
    <w:basedOn w:val="Teksttreci3"/>
    <w:rsid w:val="0097419D"/>
    <w:rPr>
      <w:rFonts w:ascii="Sylfaen" w:eastAsia="Sylfaen" w:hAnsi="Sylfaen" w:cs="Sylfaen"/>
      <w:color w:val="000000"/>
      <w:spacing w:val="0"/>
      <w:w w:val="100"/>
      <w:position w:val="0"/>
      <w:sz w:val="19"/>
      <w:szCs w:val="19"/>
      <w:lang w:val="pl-PL" w:eastAsia="pl-PL" w:bidi="pl-PL"/>
    </w:rPr>
  </w:style>
  <w:style w:type="paragraph" w:styleId="Tekstdymka">
    <w:name w:val="Balloon Text"/>
    <w:basedOn w:val="Normalny"/>
    <w:link w:val="TekstdymkaZnak"/>
    <w:uiPriority w:val="99"/>
    <w:semiHidden/>
    <w:unhideWhenUsed/>
    <w:rsid w:val="009741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19D"/>
    <w:rPr>
      <w:rFonts w:ascii="Tahoma" w:hAnsi="Tahoma" w:cs="Tahoma"/>
      <w:sz w:val="16"/>
      <w:szCs w:val="16"/>
    </w:rPr>
  </w:style>
  <w:style w:type="character" w:customStyle="1" w:styleId="Podpisobrazu3">
    <w:name w:val="Podpis obrazu (3)_"/>
    <w:basedOn w:val="Domylnaczcionkaakapitu"/>
    <w:link w:val="Podpisobrazu30"/>
    <w:rsid w:val="0097419D"/>
    <w:rPr>
      <w:rFonts w:ascii="Sylfaen" w:eastAsia="Sylfaen" w:hAnsi="Sylfaen" w:cs="Sylfaen"/>
      <w:sz w:val="18"/>
      <w:szCs w:val="18"/>
      <w:shd w:val="clear" w:color="auto" w:fill="FFFFFF"/>
    </w:rPr>
  </w:style>
  <w:style w:type="paragraph" w:customStyle="1" w:styleId="Podpisobrazu30">
    <w:name w:val="Podpis obrazu (3)"/>
    <w:basedOn w:val="Normalny"/>
    <w:link w:val="Podpisobrazu3"/>
    <w:rsid w:val="0097419D"/>
    <w:pPr>
      <w:widowControl w:val="0"/>
      <w:shd w:val="clear" w:color="auto" w:fill="FFFFFF"/>
      <w:spacing w:after="0" w:line="0" w:lineRule="atLeast"/>
    </w:pPr>
    <w:rPr>
      <w:rFonts w:ascii="Sylfaen" w:eastAsia="Sylfaen" w:hAnsi="Sylfaen" w:cs="Sylfaen"/>
      <w:sz w:val="18"/>
      <w:szCs w:val="18"/>
    </w:rPr>
  </w:style>
  <w:style w:type="character" w:customStyle="1" w:styleId="Nagwek2">
    <w:name w:val="Nagłówek #2_"/>
    <w:basedOn w:val="Domylnaczcionkaakapitu"/>
    <w:link w:val="Nagwek20"/>
    <w:rsid w:val="0097419D"/>
    <w:rPr>
      <w:rFonts w:ascii="Segoe UI" w:eastAsia="Segoe UI" w:hAnsi="Segoe UI" w:cs="Segoe UI"/>
      <w:b/>
      <w:bCs/>
      <w:sz w:val="26"/>
      <w:szCs w:val="26"/>
      <w:shd w:val="clear" w:color="auto" w:fill="FFFFFF"/>
    </w:rPr>
  </w:style>
  <w:style w:type="paragraph" w:customStyle="1" w:styleId="Nagwek20">
    <w:name w:val="Nagłówek #2"/>
    <w:basedOn w:val="Normalny"/>
    <w:link w:val="Nagwek2"/>
    <w:rsid w:val="0097419D"/>
    <w:pPr>
      <w:widowControl w:val="0"/>
      <w:shd w:val="clear" w:color="auto" w:fill="FFFFFF"/>
      <w:spacing w:before="300" w:after="120" w:line="0" w:lineRule="atLeast"/>
      <w:jc w:val="both"/>
      <w:outlineLvl w:val="1"/>
    </w:pPr>
    <w:rPr>
      <w:rFonts w:ascii="Segoe UI" w:eastAsia="Segoe UI" w:hAnsi="Segoe UI" w:cs="Segoe UI"/>
      <w:b/>
      <w:bCs/>
      <w:sz w:val="26"/>
      <w:szCs w:val="26"/>
    </w:rPr>
  </w:style>
  <w:style w:type="character" w:customStyle="1" w:styleId="Teksttreci11">
    <w:name w:val="Tekst treści (11)_"/>
    <w:basedOn w:val="Domylnaczcionkaakapitu"/>
    <w:link w:val="Teksttreci110"/>
    <w:rsid w:val="0097419D"/>
    <w:rPr>
      <w:rFonts w:ascii="Sylfaen" w:eastAsia="Sylfaen" w:hAnsi="Sylfaen" w:cs="Sylfaen"/>
      <w:sz w:val="18"/>
      <w:szCs w:val="18"/>
      <w:shd w:val="clear" w:color="auto" w:fill="FFFFFF"/>
    </w:rPr>
  </w:style>
  <w:style w:type="paragraph" w:customStyle="1" w:styleId="Teksttreci110">
    <w:name w:val="Tekst treści (11)"/>
    <w:basedOn w:val="Normalny"/>
    <w:link w:val="Teksttreci11"/>
    <w:rsid w:val="0097419D"/>
    <w:pPr>
      <w:widowControl w:val="0"/>
      <w:shd w:val="clear" w:color="auto" w:fill="FFFFFF"/>
      <w:spacing w:after="0" w:line="0" w:lineRule="atLeast"/>
    </w:pPr>
    <w:rPr>
      <w:rFonts w:ascii="Sylfaen" w:eastAsia="Sylfaen" w:hAnsi="Sylfaen" w:cs="Sylfae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5349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mskub</dc:creator>
  <cp:lastModifiedBy>mskub</cp:lastModifiedBy>
  <cp:revision>3</cp:revision>
  <dcterms:created xsi:type="dcterms:W3CDTF">2020-04-23T20:31:00Z</dcterms:created>
  <dcterms:modified xsi:type="dcterms:W3CDTF">2020-04-23T20:57:00Z</dcterms:modified>
</cp:coreProperties>
</file>