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E" w:rsidRDefault="003E7D9D" w:rsidP="009F1EA8">
      <w:pPr>
        <w:pStyle w:val="Nagwek10"/>
        <w:keepNext/>
        <w:keepLines/>
        <w:shd w:val="clear" w:color="auto" w:fill="auto"/>
        <w:spacing w:after="0"/>
        <w:rPr>
          <w:rStyle w:val="Nagwek1SegoeUI25pt"/>
          <w:rFonts w:ascii="Times New Roman" w:hAnsi="Times New Roman" w:cs="Times New Roman"/>
          <w:b/>
          <w:bCs/>
        </w:rPr>
      </w:pPr>
      <w:r>
        <w:rPr>
          <w:rStyle w:val="Nagwek1SegoeUI25pt"/>
          <w:rFonts w:ascii="Times New Roman" w:hAnsi="Times New Roman" w:cs="Times New Roman"/>
          <w:b/>
          <w:bCs/>
        </w:rPr>
        <w:t>Multimetry i oscyloskopy</w:t>
      </w:r>
    </w:p>
    <w:p w:rsidR="009F1EA8" w:rsidRDefault="009F1EA8" w:rsidP="009F1EA8">
      <w:pPr>
        <w:pStyle w:val="Nagwek10"/>
        <w:keepNext/>
        <w:keepLines/>
        <w:shd w:val="clear" w:color="auto" w:fill="auto"/>
        <w:spacing w:after="0"/>
        <w:rPr>
          <w:rStyle w:val="Nagwek1SegoeUI25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agwek1SegoeUI25pt"/>
          <w:rFonts w:ascii="Times New Roman" w:hAnsi="Times New Roman" w:cs="Times New Roman"/>
          <w:b/>
          <w:bCs/>
          <w:sz w:val="28"/>
          <w:szCs w:val="28"/>
        </w:rPr>
        <w:t>Zadanie</w:t>
      </w:r>
    </w:p>
    <w:p w:rsidR="009F1EA8" w:rsidRPr="009F1EA8" w:rsidRDefault="009F1EA8" w:rsidP="009F1EA8">
      <w:pPr>
        <w:pStyle w:val="Nagwek10"/>
        <w:keepNext/>
        <w:keepLines/>
        <w:shd w:val="clear" w:color="auto" w:fill="auto"/>
        <w:spacing w:after="0" w:line="276" w:lineRule="auto"/>
        <w:rPr>
          <w:rStyle w:val="Nagwek1SegoeUI25pt"/>
          <w:rFonts w:ascii="Times New Roman" w:hAnsi="Times New Roman" w:cs="Times New Roman"/>
          <w:bCs/>
          <w:sz w:val="22"/>
          <w:szCs w:val="22"/>
        </w:rPr>
      </w:pPr>
      <w:r>
        <w:rPr>
          <w:rStyle w:val="Nagwek1SegoeUI25pt"/>
          <w:rFonts w:ascii="Times New Roman" w:hAnsi="Times New Roman" w:cs="Times New Roman"/>
          <w:bCs/>
          <w:sz w:val="22"/>
          <w:szCs w:val="22"/>
        </w:rPr>
        <w:t xml:space="preserve">Zapoznaj się z poniższym materiałem dotyczącym multimetrów oraz oscyloskopów a następnie obejrzyj materiał pokazujący przykład użycia multimetru </w:t>
      </w:r>
      <w:hyperlink r:id="rId7" w:history="1">
        <w:r w:rsidR="006258B6" w:rsidRPr="006258B6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https://www.youtube.com/watch?v=3YdOdJMfkww</w:t>
        </w:r>
      </w:hyperlink>
      <w:r w:rsidR="00C04124">
        <w:rPr>
          <w:rFonts w:ascii="Times New Roman" w:hAnsi="Times New Roman" w:cs="Times New Roman"/>
          <w:b w:val="0"/>
          <w:sz w:val="22"/>
          <w:szCs w:val="22"/>
        </w:rPr>
        <w:t xml:space="preserve"> oraz oscyloskopu </w:t>
      </w:r>
      <w:hyperlink r:id="rId8" w:history="1">
        <w:r w:rsidR="00C04124" w:rsidRPr="00C04124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https://www.youtube.com/watch?v=Ox7r5EHjjlA&amp;t=676s</w:t>
        </w:r>
      </w:hyperlink>
    </w:p>
    <w:p w:rsidR="009F1EA8" w:rsidRPr="009F1EA8" w:rsidRDefault="009F1EA8" w:rsidP="009F1EA8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</w:p>
    <w:p w:rsidR="00A4240E" w:rsidRPr="009F1EA8" w:rsidRDefault="006B6E0E" w:rsidP="009F1EA8">
      <w:pPr>
        <w:pStyle w:val="Nagwek220"/>
        <w:keepNext/>
        <w:keepLines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0" w:lineRule="exact"/>
        <w:rPr>
          <w:rFonts w:ascii="Times New Roman" w:hAnsi="Times New Roman" w:cs="Times New Roman"/>
        </w:rPr>
      </w:pPr>
      <w:bookmarkStart w:id="0" w:name="bookmark1"/>
      <w:r w:rsidRPr="009F1EA8">
        <w:rPr>
          <w:rFonts w:ascii="Times New Roman" w:hAnsi="Times New Roman" w:cs="Times New Roman"/>
        </w:rPr>
        <w:t>Multimetry</w:t>
      </w:r>
      <w:bookmarkEnd w:id="0"/>
    </w:p>
    <w:p w:rsidR="00A4240E" w:rsidRPr="009F1EA8" w:rsidRDefault="009F1EA8" w:rsidP="009F1EA8">
      <w:pPr>
        <w:pStyle w:val="Teksttreci15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Multimetr </w:t>
      </w:r>
      <w:r w:rsidR="006B6E0E" w:rsidRPr="009F1EA8">
        <w:rPr>
          <w:rFonts w:ascii="Times New Roman" w:hAnsi="Times New Roman" w:cs="Times New Roman"/>
        </w:rPr>
        <w:t>to miernik najczęściej używany przez elektroników. Mierzy kilka różnych wiel</w:t>
      </w:r>
      <w:r w:rsidR="006B6E0E" w:rsidRPr="009F1EA8">
        <w:rPr>
          <w:rFonts w:ascii="Times New Roman" w:hAnsi="Times New Roman" w:cs="Times New Roman"/>
        </w:rPr>
        <w:softHyphen/>
        <w:t>kości fizycznych i elektrycznych. Multimetry mogą być przenośne lub stacjonarne. Te dru</w:t>
      </w:r>
      <w:r w:rsidR="006B6E0E" w:rsidRPr="009F1EA8">
        <w:rPr>
          <w:rFonts w:ascii="Times New Roman" w:hAnsi="Times New Roman" w:cs="Times New Roman"/>
        </w:rPr>
        <w:softHyphen/>
        <w:t xml:space="preserve">gie zazwyczaj zapewniają stabilniejszy i </w:t>
      </w:r>
      <w:r w:rsidR="006B6E0E" w:rsidRPr="009F1EA8">
        <w:rPr>
          <w:rFonts w:ascii="Times New Roman" w:hAnsi="Times New Roman" w:cs="Times New Roman"/>
        </w:rPr>
        <w:t>dokładniejszy pomiar.</w:t>
      </w:r>
    </w:p>
    <w:p w:rsidR="00A4240E" w:rsidRPr="009F1EA8" w:rsidRDefault="00A4240E" w:rsidP="009F1EA8">
      <w:pPr>
        <w:framePr w:h="941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F1EA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pt;height:46.8pt">
            <v:imagedata r:id="rId9" r:href="rId10"/>
          </v:shape>
        </w:pict>
      </w:r>
    </w:p>
    <w:p w:rsidR="00A4240E" w:rsidRPr="009F1EA8" w:rsidRDefault="006B6E0E" w:rsidP="009F1EA8">
      <w:pPr>
        <w:pStyle w:val="Teksttreci50"/>
        <w:framePr w:h="941" w:wrap="notBeside" w:vAnchor="text" w:hAnchor="text" w:xAlign="center" w:y="1"/>
        <w:shd w:val="clear" w:color="auto" w:fill="auto"/>
        <w:spacing w:after="0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t>Multimetr długopisowy: A - grot (+), B - kontrolka wysokiego napięcia, C - pokrętło wyboru trybu pracy, D - wyświetlacz LCD, E-H - przyciski ster</w:t>
      </w:r>
      <w:r w:rsidRPr="009F1EA8">
        <w:rPr>
          <w:rFonts w:ascii="Times New Roman" w:hAnsi="Times New Roman" w:cs="Times New Roman"/>
        </w:rPr>
        <w:t>ujące, I - wyjście sondy (-)</w:t>
      </w:r>
    </w:p>
    <w:p w:rsidR="00A4240E" w:rsidRPr="009F1EA8" w:rsidRDefault="00A4240E" w:rsidP="009F1EA8">
      <w:pPr>
        <w:rPr>
          <w:rFonts w:ascii="Times New Roman" w:hAnsi="Times New Roman" w:cs="Times New Roman"/>
          <w:sz w:val="2"/>
          <w:szCs w:val="2"/>
        </w:rPr>
      </w:pPr>
    </w:p>
    <w:p w:rsidR="00A4240E" w:rsidRPr="009F1EA8" w:rsidRDefault="009F1EA8" w:rsidP="009F1EA8">
      <w:pPr>
        <w:pStyle w:val="Teksttreci150"/>
        <w:shd w:val="clear" w:color="auto" w:fill="auto"/>
        <w:spacing w:before="1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Multimetry długopisowe </w:t>
      </w:r>
      <w:r w:rsidR="006B6E0E" w:rsidRPr="009F1EA8">
        <w:rPr>
          <w:rFonts w:ascii="Times New Roman" w:hAnsi="Times New Roman" w:cs="Times New Roman"/>
        </w:rPr>
        <w:t>ze względu na rozmiar mają mniej trybów pracy. Zakresy po</w:t>
      </w:r>
      <w:r w:rsidR="006B6E0E" w:rsidRPr="009F1EA8">
        <w:rPr>
          <w:rFonts w:ascii="Times New Roman" w:hAnsi="Times New Roman" w:cs="Times New Roman"/>
        </w:rPr>
        <w:softHyphen/>
        <w:t>miarowe także są węższe, zwłaszcza te dotyczące pomiaru prądu.</w:t>
      </w:r>
    </w:p>
    <w:p w:rsidR="00A4240E" w:rsidRPr="009F1EA8" w:rsidRDefault="00A4240E" w:rsidP="009F1EA8">
      <w:pPr>
        <w:framePr w:h="3706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F1EA8">
        <w:rPr>
          <w:rFonts w:ascii="Times New Roman" w:hAnsi="Times New Roman" w:cs="Times New Roman"/>
        </w:rPr>
        <w:pict>
          <v:shape id="_x0000_i1026" type="#_x0000_t75" style="width:91.8pt;height:184.8pt">
            <v:imagedata r:id="rId11" r:href="rId12"/>
          </v:shape>
        </w:pict>
      </w:r>
    </w:p>
    <w:p w:rsidR="00A4240E" w:rsidRPr="009F1EA8" w:rsidRDefault="00A4240E" w:rsidP="009F1EA8">
      <w:pPr>
        <w:rPr>
          <w:rFonts w:ascii="Times New Roman" w:hAnsi="Times New Roman" w:cs="Times New Roman"/>
          <w:sz w:val="2"/>
          <w:szCs w:val="2"/>
        </w:rPr>
      </w:pPr>
    </w:p>
    <w:p w:rsidR="00A4240E" w:rsidRPr="009F1EA8" w:rsidRDefault="006B6E0E" w:rsidP="009F1EA8">
      <w:pPr>
        <w:pStyle w:val="Teksttreci50"/>
        <w:shd w:val="clear" w:color="auto" w:fill="auto"/>
        <w:spacing w:before="97" w:after="0" w:line="197" w:lineRule="exact"/>
        <w:jc w:val="both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t xml:space="preserve">Multimetr </w:t>
      </w:r>
      <w:r w:rsidRPr="009F1EA8">
        <w:rPr>
          <w:rFonts w:ascii="Times New Roman" w:hAnsi="Times New Roman" w:cs="Times New Roman"/>
        </w:rPr>
        <w:t>przenośny: A - wyświetlacz LCD, B - przyciski sterujące, C - port badania sprawności / wzmocnienia tranzystorów bipolarnych, D - pokrętło wyboru trybu pracy, E-H - por</w:t>
      </w:r>
      <w:r w:rsidRPr="009F1EA8">
        <w:rPr>
          <w:rFonts w:ascii="Times New Roman" w:hAnsi="Times New Roman" w:cs="Times New Roman"/>
        </w:rPr>
        <w:softHyphen/>
        <w:t>ty do sond pomiarowych</w:t>
      </w:r>
      <w:r w:rsidRPr="009F1EA8">
        <w:rPr>
          <w:rFonts w:ascii="Times New Roman" w:hAnsi="Times New Roman" w:cs="Times New Roman"/>
        </w:rPr>
        <w:br w:type="page"/>
      </w:r>
    </w:p>
    <w:p w:rsidR="00A4240E" w:rsidRDefault="00A4240E" w:rsidP="009F1EA8">
      <w:pPr>
        <w:pStyle w:val="Nagwek230"/>
        <w:keepNext/>
        <w:keepLines/>
        <w:shd w:val="clear" w:color="auto" w:fill="auto"/>
        <w:tabs>
          <w:tab w:val="left" w:pos="858"/>
        </w:tabs>
        <w:spacing w:after="22" w:line="280" w:lineRule="exact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lastRenderedPageBreak/>
        <w:pict>
          <v:shape id="_x0000_s1028" type="#_x0000_t75" style="position:absolute;left:0;text-align:left;margin-left:139.65pt;margin-top:357.1pt;width:119.5pt;height:206.4pt;z-index:-251658752;mso-wrap-distance-left:5pt;mso-wrap-distance-right:5pt;mso-position-horizontal-relative:margin;mso-position-vertical-relative:margin" wrapcoords="0 0">
            <v:imagedata r:id="rId13" o:title="image3"/>
            <w10:wrap anchorx="margin" anchory="margin"/>
          </v:shape>
        </w:pict>
      </w:r>
      <w:bookmarkStart w:id="1" w:name="bookmark2"/>
      <w:r w:rsidR="006B6E0E" w:rsidRPr="009F1EA8">
        <w:rPr>
          <w:rFonts w:ascii="Times New Roman" w:hAnsi="Times New Roman" w:cs="Times New Roman"/>
        </w:rPr>
        <w:t>Oscyloskopy</w:t>
      </w:r>
      <w:bookmarkEnd w:id="1"/>
    </w:p>
    <w:p w:rsidR="00A4240E" w:rsidRPr="009F1EA8" w:rsidRDefault="009F1EA8" w:rsidP="009F1EA8">
      <w:pPr>
        <w:pStyle w:val="Teksttreci150"/>
        <w:shd w:val="clear" w:color="auto" w:fill="auto"/>
        <w:spacing w:before="0" w:line="245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Oscyloskop </w:t>
      </w:r>
      <w:r w:rsidR="006B6E0E" w:rsidRPr="009F1EA8">
        <w:rPr>
          <w:rFonts w:ascii="Times New Roman" w:hAnsi="Times New Roman" w:cs="Times New Roman"/>
        </w:rPr>
        <w:t>jest bardzo popularnym przyrządem pozwalającym na o</w:t>
      </w:r>
      <w:r w:rsidR="006B6E0E" w:rsidRPr="009F1EA8">
        <w:rPr>
          <w:rFonts w:ascii="Times New Roman" w:hAnsi="Times New Roman" w:cs="Times New Roman"/>
        </w:rPr>
        <w:t>bejrzenie przebiegu sygnałów. Najważniejszymi parametrami oscyloskopów są:</w:t>
      </w:r>
    </w:p>
    <w:p w:rsidR="009F1EA8" w:rsidRDefault="006B6E0E" w:rsidP="009F1EA8">
      <w:pPr>
        <w:pStyle w:val="Teksttreci150"/>
        <w:numPr>
          <w:ilvl w:val="0"/>
          <w:numId w:val="2"/>
        </w:numPr>
        <w:shd w:val="clear" w:color="auto" w:fill="auto"/>
        <w:spacing w:before="0" w:line="245" w:lineRule="exact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t>liczba kanałów (od wersji jednokanałowej przez najpopularniejszą dwukanałową po czterokanałową);</w:t>
      </w:r>
    </w:p>
    <w:p w:rsidR="00A4240E" w:rsidRDefault="006B6E0E" w:rsidP="009F1EA8">
      <w:pPr>
        <w:pStyle w:val="Teksttreci150"/>
        <w:numPr>
          <w:ilvl w:val="0"/>
          <w:numId w:val="2"/>
        </w:numPr>
        <w:shd w:val="clear" w:color="auto" w:fill="auto"/>
        <w:spacing w:before="0" w:line="245" w:lineRule="exact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t>maksymalna częstotliwość sygnału, jaką może wyświetlić oscyloskop.</w:t>
      </w:r>
    </w:p>
    <w:p w:rsidR="009F1EA8" w:rsidRPr="009F1EA8" w:rsidRDefault="009F1EA8" w:rsidP="009F1EA8">
      <w:pPr>
        <w:pStyle w:val="Teksttreci150"/>
        <w:shd w:val="clear" w:color="auto" w:fill="auto"/>
        <w:spacing w:before="0" w:line="245" w:lineRule="exact"/>
        <w:rPr>
          <w:rFonts w:ascii="Times New Roman" w:hAnsi="Times New Roman" w:cs="Times New Roman"/>
        </w:rPr>
      </w:pPr>
    </w:p>
    <w:p w:rsidR="00A4240E" w:rsidRPr="009F1EA8" w:rsidRDefault="009F1EA8" w:rsidP="009F1EA8">
      <w:pPr>
        <w:framePr w:h="350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F1EA8">
        <w:rPr>
          <w:rFonts w:ascii="Times New Roman" w:hAnsi="Times New Roman" w:cs="Times New Roman"/>
        </w:rPr>
        <w:pict>
          <v:shape id="_x0000_i1027" type="#_x0000_t75" style="width:315.6pt;height:175.2pt">
            <v:imagedata r:id="rId14" r:href="rId15"/>
          </v:shape>
        </w:pict>
      </w:r>
    </w:p>
    <w:p w:rsidR="00A4240E" w:rsidRPr="009F1EA8" w:rsidRDefault="00A4240E" w:rsidP="009F1EA8">
      <w:pPr>
        <w:rPr>
          <w:rFonts w:ascii="Times New Roman" w:hAnsi="Times New Roman" w:cs="Times New Roman"/>
          <w:sz w:val="2"/>
          <w:szCs w:val="2"/>
        </w:rPr>
      </w:pPr>
    </w:p>
    <w:p w:rsidR="00A4240E" w:rsidRPr="009F1EA8" w:rsidRDefault="006B6E0E" w:rsidP="009F1EA8">
      <w:pPr>
        <w:pStyle w:val="Teksttreci50"/>
        <w:shd w:val="clear" w:color="auto" w:fill="auto"/>
        <w:spacing w:before="107" w:after="206" w:line="197" w:lineRule="exact"/>
        <w:ind w:firstLine="840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t>Przykład oscyloskopu laboratoryjnego dwukanałowego cyfrowego o częstotliwości do 60 MHz, z możliwością zapamiętania przebiegów</w:t>
      </w:r>
    </w:p>
    <w:p w:rsidR="009F1EA8" w:rsidRDefault="006B6E0E" w:rsidP="009F1EA8">
      <w:pPr>
        <w:pStyle w:val="Teksttreci150"/>
        <w:shd w:val="clear" w:color="auto" w:fill="auto"/>
        <w:spacing w:before="0" w:after="4531"/>
        <w:ind w:firstLine="280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t>Większość produkowanych oscyloskopów wyposaża się w kolo</w:t>
      </w:r>
      <w:r w:rsidRPr="009F1EA8">
        <w:rPr>
          <w:rFonts w:ascii="Times New Roman" w:hAnsi="Times New Roman" w:cs="Times New Roman"/>
        </w:rPr>
        <w:t xml:space="preserve">rowe wyświetlacze LCD i bardzo rozbudowane sterowanie. Oscyloskopy mają też pomocną funkcję „auto”, </w:t>
      </w:r>
      <w:r w:rsidRPr="009F1EA8">
        <w:rPr>
          <w:rFonts w:ascii="Times New Roman" w:hAnsi="Times New Roman" w:cs="Times New Roman"/>
        </w:rPr>
        <w:t xml:space="preserve">która umożliwia im </w:t>
      </w:r>
      <w:r w:rsidRPr="009F1EA8">
        <w:rPr>
          <w:rFonts w:ascii="Times New Roman" w:hAnsi="Times New Roman" w:cs="Times New Roman"/>
        </w:rPr>
        <w:t xml:space="preserve">samodzielne dobieranie parametrów do wyświetlania </w:t>
      </w:r>
      <w:r w:rsidRPr="009F1EA8">
        <w:rPr>
          <w:rFonts w:ascii="Times New Roman" w:hAnsi="Times New Roman" w:cs="Times New Roman"/>
        </w:rPr>
        <w:t>przebiegu.</w:t>
      </w:r>
      <w:r w:rsidR="009F1EA8" w:rsidRPr="009F1EA8">
        <w:rPr>
          <w:rFonts w:ascii="Times New Roman" w:hAnsi="Times New Roman" w:cs="Times New Roman"/>
        </w:rPr>
        <w:t xml:space="preserve"> </w:t>
      </w:r>
    </w:p>
    <w:p w:rsidR="00A4240E" w:rsidRPr="009F1EA8" w:rsidRDefault="009F1EA8" w:rsidP="006D62CA">
      <w:pPr>
        <w:pStyle w:val="Teksttreci150"/>
        <w:shd w:val="clear" w:color="auto" w:fill="auto"/>
        <w:spacing w:before="0" w:after="4531"/>
        <w:ind w:firstLine="280"/>
        <w:rPr>
          <w:rFonts w:ascii="Times New Roman" w:hAnsi="Times New Roman" w:cs="Times New Roman"/>
        </w:rPr>
      </w:pPr>
      <w:r w:rsidRPr="009F1EA8">
        <w:rPr>
          <w:rFonts w:ascii="Times New Roman" w:hAnsi="Times New Roman" w:cs="Times New Roman"/>
        </w:rPr>
        <w:lastRenderedPageBreak/>
        <w:t>Przykład oscyloskopu przenośnego wielkości multimetru, odgrywającego jego rolę (pomiar napięcia, rezystancji, pojemności i tester diod) - maksymalna obsługiwana częstotliwość to 20 MHz</w:t>
      </w:r>
    </w:p>
    <w:sectPr w:rsidR="00A4240E" w:rsidRPr="009F1EA8" w:rsidSect="009F1EA8">
      <w:pgSz w:w="8400" w:h="11900"/>
      <w:pgMar w:top="851" w:right="462" w:bottom="354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0E" w:rsidRDefault="006B6E0E" w:rsidP="00A4240E">
      <w:r>
        <w:separator/>
      </w:r>
    </w:p>
  </w:endnote>
  <w:endnote w:type="continuationSeparator" w:id="1">
    <w:p w:rsidR="006B6E0E" w:rsidRDefault="006B6E0E" w:rsidP="00A4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0E" w:rsidRDefault="006B6E0E"/>
  </w:footnote>
  <w:footnote w:type="continuationSeparator" w:id="1">
    <w:p w:rsidR="006B6E0E" w:rsidRDefault="006B6E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24F6"/>
    <w:multiLevelType w:val="hybridMultilevel"/>
    <w:tmpl w:val="2F40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1956"/>
    <w:multiLevelType w:val="multilevel"/>
    <w:tmpl w:val="4776E134"/>
    <w:lvl w:ilvl="0">
      <w:start w:val="1"/>
      <w:numFmt w:val="decimal"/>
      <w:lvlText w:val="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240E"/>
    <w:rsid w:val="003E7D9D"/>
    <w:rsid w:val="006258B6"/>
    <w:rsid w:val="006B6E0E"/>
    <w:rsid w:val="006D62CA"/>
    <w:rsid w:val="009F1EA8"/>
    <w:rsid w:val="00A4240E"/>
    <w:rsid w:val="00C0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240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40E"/>
    <w:rPr>
      <w:color w:val="0066CC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6Exact">
    <w:name w:val="Tekst treści (16) Exact"/>
    <w:basedOn w:val="Domylnaczcionkaakapitu"/>
    <w:link w:val="Teksttreci16"/>
    <w:rsid w:val="00A4240E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Teksttreci12Exact">
    <w:name w:val="Tekst treści (12) Exact"/>
    <w:basedOn w:val="Domylnaczcionkaakapitu"/>
    <w:link w:val="Teksttreci12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eksttreci12Exact0">
    <w:name w:val="Tekst treści (12) Exact"/>
    <w:basedOn w:val="Teksttreci12Exact"/>
    <w:rsid w:val="00A4240E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12FranklinGothicHeavyKursywaExact">
    <w:name w:val="Tekst treści (12) + Franklin Gothic Heavy;Kursywa Exact"/>
    <w:basedOn w:val="Teksttreci12Exact"/>
    <w:rsid w:val="00A4240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7SegoeUI7ptSkala66Exact">
    <w:name w:val="Tekst treści (17) + Segoe UI;7 pt;Skala 66% Exact"/>
    <w:basedOn w:val="Teksttreci17Exact"/>
    <w:rsid w:val="00A4240E"/>
    <w:rPr>
      <w:rFonts w:ascii="Segoe UI" w:eastAsia="Segoe UI" w:hAnsi="Segoe UI" w:cs="Segoe UI"/>
      <w:color w:val="000000"/>
      <w:spacing w:val="0"/>
      <w:w w:val="66"/>
      <w:position w:val="0"/>
      <w:sz w:val="14"/>
      <w:szCs w:val="14"/>
      <w:lang w:val="pl-PL" w:eastAsia="pl-PL" w:bidi="pl-PL"/>
    </w:rPr>
  </w:style>
  <w:style w:type="character" w:customStyle="1" w:styleId="Teksttreci9MaeliteryExact">
    <w:name w:val="Tekst treści (9) + Małe litery Exact"/>
    <w:basedOn w:val="Teksttreci9Exact"/>
    <w:rsid w:val="00A4240E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4240E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gwek1SegoeUI25pt">
    <w:name w:val="Nagłówek #1 + Segoe UI;25 pt"/>
    <w:basedOn w:val="Nagwek1"/>
    <w:rsid w:val="00A4240E"/>
    <w:rPr>
      <w:rFonts w:ascii="Segoe UI" w:eastAsia="Segoe UI" w:hAnsi="Segoe UI" w:cs="Segoe UI"/>
      <w:color w:val="000000"/>
      <w:spacing w:val="0"/>
      <w:w w:val="100"/>
      <w:position w:val="0"/>
      <w:sz w:val="50"/>
      <w:szCs w:val="50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A4240E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5">
    <w:name w:val="Tekst treści (15)_"/>
    <w:basedOn w:val="Domylnaczcionkaakapitu"/>
    <w:link w:val="Teksttreci15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sid w:val="00A4240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4">
    <w:name w:val="Nagłówek #2 (4)_"/>
    <w:basedOn w:val="Domylnaczcionkaakapitu"/>
    <w:link w:val="Nagwek240"/>
    <w:rsid w:val="00A4240E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31">
    <w:name w:val="Nagłówek #2 (3)"/>
    <w:basedOn w:val="Nagwek23"/>
    <w:rsid w:val="00A4240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240E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51">
    <w:name w:val="Tekst treści (15)"/>
    <w:basedOn w:val="Teksttreci15"/>
    <w:rsid w:val="00A4240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81">
    <w:name w:val="Tekst treści (18)"/>
    <w:basedOn w:val="Teksttreci18"/>
    <w:rsid w:val="00A4240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91">
    <w:name w:val="Tekst treści (19)"/>
    <w:basedOn w:val="Teksttreci19"/>
    <w:rsid w:val="00A4240E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31">
    <w:name w:val="Tekst treści (13)"/>
    <w:basedOn w:val="Teksttreci13"/>
    <w:rsid w:val="00A4240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5SegoeUI95pt">
    <w:name w:val="Tekst treści (15) + Segoe UI;9;5 pt"/>
    <w:basedOn w:val="Teksttreci15"/>
    <w:rsid w:val="00A4240E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A424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41">
    <w:name w:val="Tekst treści (14)"/>
    <w:basedOn w:val="Teksttreci14"/>
    <w:rsid w:val="00A4240E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9">
    <w:name w:val="Tekst treści (9)"/>
    <w:basedOn w:val="Normalny"/>
    <w:link w:val="Teksttreci9Exact"/>
    <w:rsid w:val="00A4240E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Teksttreci16">
    <w:name w:val="Tekst treści (16)"/>
    <w:basedOn w:val="Normalny"/>
    <w:link w:val="Teksttreci16Exact"/>
    <w:rsid w:val="00A4240E"/>
    <w:pPr>
      <w:shd w:val="clear" w:color="auto" w:fill="FFFFFF"/>
      <w:spacing w:line="62" w:lineRule="exact"/>
      <w:jc w:val="both"/>
    </w:pPr>
    <w:rPr>
      <w:rFonts w:ascii="Segoe UI" w:eastAsia="Segoe UI" w:hAnsi="Segoe UI" w:cs="Segoe UI"/>
      <w:sz w:val="8"/>
      <w:szCs w:val="8"/>
    </w:rPr>
  </w:style>
  <w:style w:type="paragraph" w:customStyle="1" w:styleId="Teksttreci12">
    <w:name w:val="Tekst treści (12)"/>
    <w:basedOn w:val="Normalny"/>
    <w:link w:val="Teksttreci12Exact"/>
    <w:rsid w:val="00A4240E"/>
    <w:pPr>
      <w:shd w:val="clear" w:color="auto" w:fill="FFFFFF"/>
      <w:spacing w:after="162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Teksttreci17">
    <w:name w:val="Tekst treści (17)"/>
    <w:basedOn w:val="Normalny"/>
    <w:link w:val="Teksttreci17Exact"/>
    <w:rsid w:val="00A4240E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Nagwek10">
    <w:name w:val="Nagłówek #1"/>
    <w:basedOn w:val="Normalny"/>
    <w:link w:val="Nagwek1"/>
    <w:rsid w:val="00A4240E"/>
    <w:pPr>
      <w:shd w:val="clear" w:color="auto" w:fill="FFFFFF"/>
      <w:spacing w:after="360" w:line="610" w:lineRule="exac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gwek220">
    <w:name w:val="Nagłówek #2 (2)"/>
    <w:basedOn w:val="Normalny"/>
    <w:link w:val="Nagwek22"/>
    <w:rsid w:val="00A4240E"/>
    <w:pPr>
      <w:shd w:val="clear" w:color="auto" w:fill="FFFFFF"/>
      <w:spacing w:before="1560" w:after="12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A4240E"/>
    <w:pPr>
      <w:shd w:val="clear" w:color="auto" w:fill="FFFFFF"/>
      <w:spacing w:before="12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A4240E"/>
    <w:pPr>
      <w:shd w:val="clear" w:color="auto" w:fill="FFFFFF"/>
      <w:spacing w:after="240" w:line="202" w:lineRule="exact"/>
    </w:pPr>
    <w:rPr>
      <w:rFonts w:ascii="Sylfaen" w:eastAsia="Sylfaen" w:hAnsi="Sylfaen" w:cs="Sylfaen"/>
      <w:sz w:val="18"/>
      <w:szCs w:val="18"/>
    </w:rPr>
  </w:style>
  <w:style w:type="paragraph" w:customStyle="1" w:styleId="Nagwek230">
    <w:name w:val="Nagłówek #2 (3)"/>
    <w:basedOn w:val="Normalny"/>
    <w:link w:val="Nagwek23"/>
    <w:rsid w:val="00A4240E"/>
    <w:pPr>
      <w:shd w:val="clear" w:color="auto" w:fill="FFFFFF"/>
      <w:spacing w:after="120" w:line="0" w:lineRule="atLeast"/>
      <w:jc w:val="both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Nagwek240">
    <w:name w:val="Nagłówek #2 (4)"/>
    <w:basedOn w:val="Normalny"/>
    <w:link w:val="Nagwek24"/>
    <w:rsid w:val="00A4240E"/>
    <w:pPr>
      <w:shd w:val="clear" w:color="auto" w:fill="FFFFFF"/>
      <w:spacing w:before="240" w:after="12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Podpisobrazu0">
    <w:name w:val="Podpis obrazu"/>
    <w:basedOn w:val="Normalny"/>
    <w:link w:val="Podpisobrazu"/>
    <w:rsid w:val="00A4240E"/>
    <w:pPr>
      <w:shd w:val="clear" w:color="auto" w:fill="FFFFFF"/>
      <w:spacing w:line="206" w:lineRule="exact"/>
    </w:pPr>
    <w:rPr>
      <w:rFonts w:ascii="Sylfaen" w:eastAsia="Sylfaen" w:hAnsi="Sylfaen" w:cs="Sylfae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A4240E"/>
    <w:pPr>
      <w:shd w:val="clear" w:color="auto" w:fill="FFFFFF"/>
      <w:spacing w:before="120" w:line="0" w:lineRule="atLeast"/>
      <w:jc w:val="right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A4240E"/>
    <w:pPr>
      <w:shd w:val="clear" w:color="auto" w:fill="FFFFFF"/>
      <w:spacing w:after="24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190">
    <w:name w:val="Tekst treści (19)"/>
    <w:basedOn w:val="Normalny"/>
    <w:link w:val="Teksttreci19"/>
    <w:rsid w:val="00A4240E"/>
    <w:pPr>
      <w:shd w:val="clear" w:color="auto" w:fill="FFFFFF"/>
      <w:spacing w:before="180" w:after="12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130">
    <w:name w:val="Tekst treści (13)"/>
    <w:basedOn w:val="Normalny"/>
    <w:link w:val="Teksttreci13"/>
    <w:rsid w:val="00A4240E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Teksttreci140">
    <w:name w:val="Tekst treści (14)"/>
    <w:basedOn w:val="Normalny"/>
    <w:link w:val="Teksttreci14"/>
    <w:rsid w:val="00A4240E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8"/>
    <w:rPr>
      <w:rFonts w:ascii="Tahoma" w:hAnsi="Tahoma" w:cs="Tahoma"/>
      <w:color w:val="000000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041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7r5EHjjlA&amp;t=676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dOdJMfkww" TargetMode="External"/><Relationship Id="rId12" Type="http://schemas.openxmlformats.org/officeDocument/2006/relationships/image" Target="media/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2</cp:revision>
  <dcterms:created xsi:type="dcterms:W3CDTF">2020-03-26T19:40:00Z</dcterms:created>
  <dcterms:modified xsi:type="dcterms:W3CDTF">2020-03-26T19:40:00Z</dcterms:modified>
</cp:coreProperties>
</file>