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F" w:rsidRDefault="003876DF" w:rsidP="00C15ACD">
      <w:pPr>
        <w:pStyle w:val="Standard2"/>
        <w:ind w:left="567" w:hanging="283"/>
        <w:rPr>
          <w:b/>
        </w:rPr>
      </w:pPr>
    </w:p>
    <w:p w:rsidR="003876DF" w:rsidRDefault="003876DF" w:rsidP="00C15ACD">
      <w:pPr>
        <w:pStyle w:val="Standard2"/>
        <w:ind w:left="567" w:hanging="283"/>
        <w:rPr>
          <w:b/>
        </w:rPr>
      </w:pPr>
      <w:r>
        <w:rPr>
          <w:b/>
        </w:rPr>
        <w:t>ZADANIE</w:t>
      </w:r>
      <w:r w:rsidR="00031221">
        <w:rPr>
          <w:b/>
        </w:rPr>
        <w:t xml:space="preserve"> 1</w:t>
      </w:r>
    </w:p>
    <w:p w:rsidR="003876DF" w:rsidRDefault="003876DF" w:rsidP="00C15ACD">
      <w:pPr>
        <w:pStyle w:val="Standard2"/>
        <w:ind w:left="567" w:hanging="283"/>
        <w:rPr>
          <w:b/>
        </w:rPr>
      </w:pPr>
    </w:p>
    <w:p w:rsidR="003876DF" w:rsidRPr="003876DF" w:rsidRDefault="003876DF" w:rsidP="00C15ACD">
      <w:pPr>
        <w:pStyle w:val="Standard2"/>
        <w:ind w:left="567" w:hanging="283"/>
      </w:pPr>
      <w:r>
        <w:t xml:space="preserve">Na podstawie podanego przykładu samodzielnie dokonaj opisu działania układu sterowania nawrotnego silnika synchronicznego. Opis proszę przesłać na adres podany na stronie </w:t>
      </w:r>
      <w:proofErr w:type="spellStart"/>
      <w:r>
        <w:t>głownej</w:t>
      </w:r>
      <w:proofErr w:type="spellEnd"/>
    </w:p>
    <w:p w:rsidR="003876DF" w:rsidRDefault="003876DF" w:rsidP="00C15ACD">
      <w:pPr>
        <w:pStyle w:val="Standard2"/>
        <w:ind w:left="567" w:hanging="283"/>
        <w:rPr>
          <w:b/>
        </w:rPr>
      </w:pPr>
    </w:p>
    <w:p w:rsidR="00C15ACD" w:rsidRDefault="00C15ACD" w:rsidP="00C15ACD">
      <w:pPr>
        <w:pStyle w:val="Standard2"/>
        <w:ind w:left="567" w:hanging="283"/>
      </w:pPr>
      <w:r>
        <w:rPr>
          <w:b/>
        </w:rPr>
        <w:t>Opis działania układu</w:t>
      </w:r>
    </w:p>
    <w:p w:rsidR="00C15ACD" w:rsidRDefault="00C15ACD" w:rsidP="00C15ACD">
      <w:pPr>
        <w:pStyle w:val="Standard2"/>
      </w:pPr>
      <w:r>
        <w:t xml:space="preserve">Na rys pokazano schemat ideowy rozwinięty układu sterowania rozruchu bezpośredniego silnika asynchronicznego zwartego. </w:t>
      </w:r>
    </w:p>
    <w:p w:rsidR="00C15ACD" w:rsidRDefault="00C15ACD" w:rsidP="00C15ACD">
      <w:pPr>
        <w:pStyle w:val="Standard2"/>
      </w:pPr>
    </w:p>
    <w:p w:rsidR="00C15ACD" w:rsidRDefault="00C15ACD" w:rsidP="00C15ACD">
      <w:pPr>
        <w:pStyle w:val="Standard2"/>
      </w:pPr>
      <w:r>
        <w:t>Po naciśnięciu przycisku załączającego PZ1 następuje przepływ prądu od przewodu L, przez zwarty zestyk przycisku PW, zwarty zestyk przycisku PZ1, uzwojenie cewki ST1 i zadziałanie stycznika, w wyniku czego następuje zwarcie zestyków głównych oraz zestyku pomocniczego ST1. Zwarcie zestyku pomocniczego ST1 zapewnia podtrzymanie przepływu prądu przez cewkę ST1 w momencie rozwarcia zestyku przycisku PZ1. Wyłączenie silnika nastąpi w momencie naciśnięcia przycisku PW. Wówczas przerwany zostaje obwód zasilający cewkę stycznika i otwierają się styki obwodu głównego.</w:t>
      </w:r>
    </w:p>
    <w:p w:rsidR="00C15ACD" w:rsidRDefault="00C15ACD" w:rsidP="00C15ACD">
      <w:pPr>
        <w:pStyle w:val="Standard2"/>
      </w:pPr>
    </w:p>
    <w:p w:rsidR="00C15ACD" w:rsidRDefault="00C15ACD" w:rsidP="00C15ACD">
      <w:pPr>
        <w:pStyle w:val="Standard2"/>
      </w:pPr>
    </w:p>
    <w:p w:rsidR="00C15ACD" w:rsidRDefault="00C15ACD" w:rsidP="00C15ACD">
      <w:pPr>
        <w:pStyle w:val="Standard2"/>
      </w:pPr>
    </w:p>
    <w:p w:rsidR="00C15ACD" w:rsidRDefault="00C15ACD" w:rsidP="00C15ACD">
      <w:pPr>
        <w:pStyle w:val="Standard2"/>
        <w:ind w:firstLine="0"/>
        <w:jc w:val="center"/>
      </w:pPr>
      <w:r>
        <w:rPr>
          <w:noProof/>
        </w:rPr>
        <w:drawing>
          <wp:inline distT="0" distB="0" distL="0" distR="0">
            <wp:extent cx="4130040" cy="2872740"/>
            <wp:effectExtent l="0" t="0" r="0" b="0"/>
            <wp:docPr id="1" name="Obraz 1" descr="CW12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12_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CD" w:rsidRDefault="00C15ACD" w:rsidP="00C15ACD">
      <w:pPr>
        <w:pStyle w:val="Standard2"/>
        <w:ind w:firstLine="0"/>
        <w:jc w:val="center"/>
      </w:pPr>
    </w:p>
    <w:p w:rsidR="00C15ACD" w:rsidRDefault="00C15ACD" w:rsidP="00C15ACD">
      <w:pPr>
        <w:pStyle w:val="Standard2"/>
        <w:ind w:left="993" w:hanging="993"/>
        <w:jc w:val="center"/>
        <w:rPr>
          <w:i/>
          <w:iCs/>
        </w:rPr>
      </w:pPr>
      <w:r>
        <w:rPr>
          <w:i/>
          <w:iCs/>
        </w:rPr>
        <w:tab/>
        <w:t>Schemat ideowy rozwinięty układu sterowania rozruchu bezpośredniego silnika asynchronicznego zwartego. ST1 - cewka stycznika; ST1 - zestyk zwierny pomocniczy, PZ1 - przycisk załączający, PW - przycisk wyłączający ST1</w:t>
      </w:r>
    </w:p>
    <w:p w:rsidR="00C15ACD" w:rsidRDefault="00C15ACD" w:rsidP="00C15ACD">
      <w:pPr>
        <w:pStyle w:val="Standard2"/>
        <w:ind w:left="993" w:hanging="993"/>
      </w:pPr>
    </w:p>
    <w:p w:rsidR="00C15ACD" w:rsidRDefault="00C15ACD" w:rsidP="00C15ACD">
      <w:pPr>
        <w:pStyle w:val="Standard2"/>
      </w:pPr>
      <w:r>
        <w:t>Klasyczny układ sterowania silnika przy użyciu przycisków, spełnia jednocześnie rolę zabezpieczenia zanikowo-napięciowego, tzn. przy przerwie w zasilaniu silnika, zostaje on automatycznie wyłączony, a ponowne załączenie może nastąpić tylko przez obsługę. Ma to na celu niedopuszczenie do samoczynnego załączenia z chwilą powrotu napięcia, gdyż może zagrażać bezpieczeństwu obsługi. Ponadto, takie zabezpieczenie zanikowo-napięciowe zapobiega nagłemu jednoczesnemu załączeniu wszystkich silników, gdyż prąd rozruchu silników mógłby spowodować zadziałanie głównych zabezpieczeń zasilania.</w:t>
      </w:r>
    </w:p>
    <w:p w:rsidR="00A201BA" w:rsidRDefault="00A201BA"/>
    <w:p w:rsidR="003876DF" w:rsidRDefault="003876DF"/>
    <w:p w:rsidR="003876DF" w:rsidRDefault="003876DF"/>
    <w:p w:rsidR="003876DF" w:rsidRDefault="003876DF" w:rsidP="003876DF">
      <w:pPr>
        <w:pStyle w:val="Tytupod2"/>
      </w:pPr>
      <w:r>
        <w:t xml:space="preserve">Układ sterowania nawrotnego silnika asynchronicznego </w:t>
      </w:r>
    </w:p>
    <w:p w:rsidR="003876DF" w:rsidRDefault="003876DF" w:rsidP="003876DF">
      <w:pPr>
        <w:pStyle w:val="Tytupod2"/>
        <w:rPr>
          <w:b w:val="0"/>
          <w:sz w:val="24"/>
        </w:rPr>
      </w:pPr>
    </w:p>
    <w:p w:rsidR="003876DF" w:rsidRDefault="003876DF" w:rsidP="003876DF">
      <w:pPr>
        <w:pStyle w:val="Standard2"/>
        <w:ind w:firstLine="0"/>
        <w:jc w:val="center"/>
      </w:pPr>
      <w:r>
        <w:rPr>
          <w:noProof/>
        </w:rPr>
        <w:drawing>
          <wp:inline distT="0" distB="0" distL="0" distR="0">
            <wp:extent cx="3642360" cy="4606514"/>
            <wp:effectExtent l="0" t="0" r="0" b="0"/>
            <wp:docPr id="3" name="Obraz 3" descr="CW12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12_1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460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DF" w:rsidRDefault="003876DF" w:rsidP="003876DF">
      <w:pPr>
        <w:pStyle w:val="Standard2"/>
        <w:ind w:left="993" w:hanging="993"/>
        <w:jc w:val="center"/>
        <w:rPr>
          <w:i/>
          <w:iCs/>
        </w:rPr>
      </w:pPr>
      <w:r>
        <w:rPr>
          <w:i/>
          <w:iCs/>
        </w:rPr>
        <w:tab/>
        <w:t xml:space="preserve">Schemat ideowy rozwinięty układu sterowania nawrotnego silnika asynchronicznego zwartego. ST1 - cewka stycznika załączającego silnik dla kierunku wirowania „w prawo” (kierunek obrotów zgodny z obrotem wskazówek zegara patrząc od strony wału); ST2 - cewka stycznika załączającego silnik do wirowania „w lewo”; Ł - trójbiegunowy łącznik o napędzie ręcznym; PW - przycisk wyłączający; PZ1 - przycisk załączający „w prawo”; PZ2 - przycisk załączający „w lewo”; ST2 - zestyk pomocniczy stycznika ST2; ST1 - zestyk pomocniczy stycznika ST1; PT - przekaźnik termiczny </w:t>
      </w:r>
      <w:proofErr w:type="spellStart"/>
      <w:r>
        <w:rPr>
          <w:i/>
          <w:iCs/>
        </w:rPr>
        <w:t>nadprądowy</w:t>
      </w:r>
      <w:proofErr w:type="spellEnd"/>
      <w:r>
        <w:rPr>
          <w:i/>
          <w:iCs/>
        </w:rPr>
        <w:t xml:space="preserve"> z zestykiem </w:t>
      </w:r>
      <w:proofErr w:type="spellStart"/>
      <w:r>
        <w:rPr>
          <w:i/>
          <w:iCs/>
        </w:rPr>
        <w:t>rozwiernym</w:t>
      </w:r>
      <w:proofErr w:type="spellEnd"/>
      <w:r>
        <w:rPr>
          <w:i/>
          <w:iCs/>
        </w:rPr>
        <w:t xml:space="preserve"> t</w:t>
      </w:r>
    </w:p>
    <w:p w:rsidR="003876DF" w:rsidRDefault="003876DF"/>
    <w:p w:rsidR="003876DF" w:rsidRDefault="003876DF"/>
    <w:p w:rsidR="003876DF" w:rsidRDefault="00031221">
      <w:hyperlink r:id="rId6" w:history="1">
        <w:r w:rsidR="003876DF" w:rsidRPr="00031221">
          <w:rPr>
            <w:rStyle w:val="Hipercze"/>
          </w:rPr>
          <w:t>wstecz</w:t>
        </w:r>
      </w:hyperlink>
    </w:p>
    <w:sectPr w:rsidR="003876DF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C15ACD"/>
    <w:rsid w:val="00031221"/>
    <w:rsid w:val="00141249"/>
    <w:rsid w:val="002A2EC4"/>
    <w:rsid w:val="00336D78"/>
    <w:rsid w:val="003876DF"/>
    <w:rsid w:val="00632117"/>
    <w:rsid w:val="007F70B7"/>
    <w:rsid w:val="0098589D"/>
    <w:rsid w:val="00A201BA"/>
    <w:rsid w:val="00C15ACD"/>
    <w:rsid w:val="00E7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2">
    <w:name w:val="Standard 2"/>
    <w:basedOn w:val="Normalny"/>
    <w:rsid w:val="00C15AC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CD"/>
    <w:rPr>
      <w:rFonts w:ascii="Tahoma" w:hAnsi="Tahoma" w:cs="Tahoma"/>
      <w:sz w:val="16"/>
      <w:szCs w:val="16"/>
    </w:rPr>
  </w:style>
  <w:style w:type="paragraph" w:customStyle="1" w:styleId="Tytupod2">
    <w:name w:val="Tytuł pod 2"/>
    <w:basedOn w:val="Normalny"/>
    <w:rsid w:val="003876DF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312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70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3Z.ht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2020-03-18T11:21:00Z</dcterms:created>
  <dcterms:modified xsi:type="dcterms:W3CDTF">2020-03-18T11:21:00Z</dcterms:modified>
</cp:coreProperties>
</file>